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footnotes.xml" ContentType="application/vnd.openxmlformats-officedocument.wordprocessingml.footnotes+xml"/>
  <Override PartName="/word/endnotes.xml" ContentType="application/vnd.openxmlformats-officedocument.wordprocessingml.endnotes+xml"/>
  <Override PartName="/word/theme/theme1.xml" ContentType="application/vnd.openxmlformats-officedocument.theme+xml"/>
  <Override PartName="/word/settings.xml" ContentType="application/vnd.openxmlformats-officedocument.wordprocessingml.settings+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webSettings.xml" ContentType="application/vnd.openxmlformats-officedocument.wordprocessingml.webSettings+xml"/>
  <Override PartName="/word/fontTable.xml" ContentType="application/vnd.openxmlformats-officedocument.wordprocessingml.fontTable+xml"/>
  <Override PartName="/docProps/core.xml" ContentType="application/vnd.openxmlformats-package.core-propertie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635B179" w14:textId="78D6B4FE" w:rsidR="00BF4F09" w:rsidRPr="00413E20" w:rsidRDefault="004E6C18" w:rsidP="00BF4F09">
      <w:pPr>
        <w:tabs>
          <w:tab w:val="left" w:pos="0"/>
          <w:tab w:val="left" w:pos="142"/>
          <w:tab w:val="left" w:pos="426"/>
        </w:tabs>
        <w:spacing w:after="0" w:line="240" w:lineRule="auto"/>
        <w:ind w:right="821" w:firstLine="284"/>
        <w:jc w:val="center"/>
        <w:rPr>
          <w:rFonts w:ascii="Times New Roman" w:hAnsi="Times New Roman" w:cs="Times New Roman"/>
          <w:b/>
          <w:bCs/>
          <w:sz w:val="28"/>
          <w:szCs w:val="28"/>
        </w:rPr>
      </w:pPr>
      <w:r w:rsidRPr="00413E20">
        <w:rPr>
          <w:rFonts w:ascii="Times New Roman" w:hAnsi="Times New Roman" w:cs="Times New Roman"/>
          <w:b/>
          <w:bCs/>
          <w:sz w:val="28"/>
          <w:szCs w:val="28"/>
          <w:highlight w:val="yellow"/>
        </w:rPr>
        <w:t xml:space="preserve">LEVERAGING </w:t>
      </w:r>
      <w:r w:rsidR="00BF4F09" w:rsidRPr="00413E20">
        <w:rPr>
          <w:rFonts w:ascii="Times New Roman" w:hAnsi="Times New Roman" w:cs="Times New Roman"/>
          <w:b/>
          <w:bCs/>
          <w:sz w:val="28"/>
          <w:szCs w:val="28"/>
          <w:highlight w:val="yellow"/>
        </w:rPr>
        <w:t>MANAGEMENT OF ENTREPRENEUR TALENT</w:t>
      </w:r>
      <w:r w:rsidR="00BF4F09" w:rsidRPr="00413E20">
        <w:rPr>
          <w:rFonts w:ascii="Times New Roman" w:hAnsi="Times New Roman" w:cs="Times New Roman"/>
          <w:b/>
          <w:bCs/>
          <w:sz w:val="28"/>
          <w:szCs w:val="28"/>
        </w:rPr>
        <w:t xml:space="preserve"> </w:t>
      </w:r>
    </w:p>
    <w:p w14:paraId="3CB54322" w14:textId="77777777" w:rsidR="00BF4F09" w:rsidRPr="00BF4F09" w:rsidRDefault="00BF4F09" w:rsidP="00BF4F09">
      <w:pPr>
        <w:tabs>
          <w:tab w:val="left" w:pos="0"/>
          <w:tab w:val="left" w:pos="142"/>
          <w:tab w:val="left" w:pos="426"/>
        </w:tabs>
        <w:spacing w:after="0" w:line="240" w:lineRule="auto"/>
        <w:ind w:right="821" w:firstLine="284"/>
        <w:jc w:val="center"/>
        <w:rPr>
          <w:rFonts w:ascii="Times New Roman" w:hAnsi="Times New Roman" w:cs="Times New Roman"/>
          <w:b/>
          <w:bCs/>
          <w:sz w:val="24"/>
          <w:szCs w:val="24"/>
        </w:rPr>
      </w:pPr>
    </w:p>
    <w:p w14:paraId="18014141" w14:textId="74E628B9" w:rsidR="00F24978" w:rsidRPr="008C72FD" w:rsidRDefault="00F24978" w:rsidP="00BF4F09">
      <w:pPr>
        <w:tabs>
          <w:tab w:val="left" w:pos="0"/>
          <w:tab w:val="left" w:pos="142"/>
          <w:tab w:val="left" w:pos="426"/>
        </w:tabs>
        <w:spacing w:after="0" w:line="240" w:lineRule="auto"/>
        <w:ind w:right="821" w:firstLine="284"/>
        <w:jc w:val="center"/>
        <w:rPr>
          <w:rFonts w:ascii="Times New Roman" w:eastAsia="Calibri" w:hAnsi="Times New Roman" w:cs="Times New Roman"/>
          <w:b/>
          <w:bCs/>
          <w:sz w:val="16"/>
          <w:szCs w:val="16"/>
        </w:rPr>
      </w:pPr>
      <w:r w:rsidRPr="008C72FD">
        <w:rPr>
          <w:rFonts w:ascii="Times New Roman" w:eastAsia="Calibri" w:hAnsi="Times New Roman" w:cs="Times New Roman"/>
          <w:b/>
          <w:bCs/>
          <w:sz w:val="16"/>
          <w:szCs w:val="16"/>
        </w:rPr>
        <w:t>Prof Dr. Kalpana Sahoo</w:t>
      </w:r>
    </w:p>
    <w:p w14:paraId="033109AC" w14:textId="2C6E6FE6" w:rsidR="00F24978" w:rsidRPr="008C72FD" w:rsidRDefault="00F24978" w:rsidP="00BF4F09">
      <w:pPr>
        <w:tabs>
          <w:tab w:val="left" w:pos="0"/>
          <w:tab w:val="left" w:pos="142"/>
          <w:tab w:val="left" w:pos="426"/>
        </w:tabs>
        <w:spacing w:after="0" w:line="240" w:lineRule="auto"/>
        <w:ind w:right="821" w:firstLine="284"/>
        <w:jc w:val="center"/>
        <w:rPr>
          <w:rFonts w:ascii="Times New Roman" w:eastAsia="Calibri" w:hAnsi="Times New Roman" w:cs="Times New Roman"/>
          <w:b/>
          <w:bCs/>
          <w:sz w:val="16"/>
          <w:szCs w:val="16"/>
        </w:rPr>
      </w:pPr>
      <w:r w:rsidRPr="008C72FD">
        <w:rPr>
          <w:rFonts w:ascii="Times New Roman" w:eastAsia="Calibri" w:hAnsi="Times New Roman" w:cs="Times New Roman"/>
          <w:b/>
          <w:bCs/>
          <w:sz w:val="16"/>
          <w:szCs w:val="16"/>
        </w:rPr>
        <w:t>Faculty, XIM University and PDF Researcher, Srinivas University, India</w:t>
      </w:r>
    </w:p>
    <w:p w14:paraId="0B4CC1A9" w14:textId="7A09A466" w:rsidR="00F24978" w:rsidRPr="008C72FD" w:rsidRDefault="00F24978" w:rsidP="00BF4F09">
      <w:pPr>
        <w:tabs>
          <w:tab w:val="left" w:pos="0"/>
          <w:tab w:val="left" w:pos="142"/>
          <w:tab w:val="left" w:pos="426"/>
        </w:tabs>
        <w:spacing w:after="0" w:line="240" w:lineRule="auto"/>
        <w:ind w:right="821" w:firstLine="284"/>
        <w:jc w:val="center"/>
        <w:rPr>
          <w:rStyle w:val="Hyperlink"/>
          <w:rFonts w:eastAsiaTheme="minorHAnsi"/>
          <w:color w:val="auto"/>
          <w:sz w:val="16"/>
          <w:szCs w:val="16"/>
        </w:rPr>
      </w:pPr>
    </w:p>
    <w:p w14:paraId="27831515" w14:textId="77777777" w:rsidR="00F24978" w:rsidRPr="008C72FD" w:rsidRDefault="00F24978" w:rsidP="00BF4F09">
      <w:pPr>
        <w:tabs>
          <w:tab w:val="left" w:pos="0"/>
          <w:tab w:val="left" w:pos="142"/>
          <w:tab w:val="left" w:pos="426"/>
        </w:tabs>
        <w:spacing w:after="0" w:line="240" w:lineRule="auto"/>
        <w:ind w:right="821" w:firstLine="284"/>
        <w:jc w:val="center"/>
        <w:rPr>
          <w:rFonts w:ascii="Times New Roman" w:eastAsia="Calibri" w:hAnsi="Times New Roman" w:cs="Times New Roman"/>
          <w:b/>
          <w:bCs/>
          <w:sz w:val="16"/>
          <w:szCs w:val="16"/>
        </w:rPr>
      </w:pPr>
      <w:r w:rsidRPr="008C72FD">
        <w:rPr>
          <w:rFonts w:ascii="Times New Roman" w:eastAsia="Calibri" w:hAnsi="Times New Roman" w:cs="Times New Roman"/>
          <w:b/>
          <w:bCs/>
          <w:sz w:val="16"/>
          <w:szCs w:val="16"/>
        </w:rPr>
        <w:t>Col Prof Dr. J Satpathy</w:t>
      </w:r>
    </w:p>
    <w:p w14:paraId="6ACC8A06" w14:textId="23C786A6" w:rsidR="00F24978" w:rsidRPr="008C72FD" w:rsidRDefault="00F24978" w:rsidP="00BF4F09">
      <w:pPr>
        <w:tabs>
          <w:tab w:val="left" w:pos="0"/>
          <w:tab w:val="left" w:pos="142"/>
          <w:tab w:val="left" w:pos="426"/>
        </w:tabs>
        <w:spacing w:after="0" w:line="240" w:lineRule="auto"/>
        <w:ind w:right="821" w:firstLine="284"/>
        <w:jc w:val="center"/>
        <w:rPr>
          <w:rFonts w:ascii="Times New Roman" w:eastAsia="Calibri" w:hAnsi="Times New Roman" w:cs="Times New Roman"/>
          <w:b/>
          <w:bCs/>
          <w:sz w:val="16"/>
          <w:szCs w:val="16"/>
        </w:rPr>
      </w:pPr>
      <w:r w:rsidRPr="008C72FD">
        <w:rPr>
          <w:rFonts w:ascii="Times New Roman" w:eastAsia="Calibri" w:hAnsi="Times New Roman" w:cs="Times New Roman"/>
          <w:b/>
          <w:bCs/>
          <w:sz w:val="16"/>
          <w:szCs w:val="16"/>
        </w:rPr>
        <w:t>Visiting Professor, Management University of Africa, Nairobi,</w:t>
      </w:r>
    </w:p>
    <w:p w14:paraId="28026FD1" w14:textId="058E80AE" w:rsidR="00F24978" w:rsidRPr="008C72FD" w:rsidRDefault="00F24978" w:rsidP="00BF4F09">
      <w:pPr>
        <w:pBdr>
          <w:bottom w:val="single" w:sz="6" w:space="1" w:color="auto"/>
        </w:pBdr>
        <w:spacing w:after="0" w:line="240" w:lineRule="auto"/>
        <w:ind w:firstLine="284"/>
        <w:jc w:val="center"/>
        <w:rPr>
          <w:rFonts w:ascii="Times New Roman" w:hAnsi="Times New Roman" w:cs="Times New Roman"/>
          <w:sz w:val="18"/>
          <w:szCs w:val="18"/>
        </w:rPr>
      </w:pPr>
    </w:p>
    <w:p w14:paraId="63146CC3" w14:textId="77777777" w:rsidR="00B9059A" w:rsidRPr="008C72FD" w:rsidRDefault="00B9059A" w:rsidP="00566C8E">
      <w:pPr>
        <w:spacing w:after="0" w:line="240" w:lineRule="auto"/>
        <w:ind w:firstLine="284"/>
        <w:jc w:val="center"/>
        <w:rPr>
          <w:rFonts w:ascii="Times New Roman" w:hAnsi="Times New Roman" w:cs="Times New Roman"/>
          <w:b/>
          <w:sz w:val="24"/>
          <w:szCs w:val="24"/>
        </w:rPr>
      </w:pPr>
    </w:p>
    <w:p w14:paraId="2304F22E" w14:textId="66C13085" w:rsidR="00C23F2D" w:rsidRPr="008C72FD" w:rsidRDefault="00C23F2D" w:rsidP="00B95C84">
      <w:pPr>
        <w:spacing w:after="0" w:line="360" w:lineRule="auto"/>
        <w:ind w:firstLine="284"/>
        <w:jc w:val="center"/>
        <w:rPr>
          <w:rFonts w:ascii="Times New Roman" w:hAnsi="Times New Roman" w:cs="Times New Roman"/>
          <w:b/>
          <w:sz w:val="24"/>
          <w:szCs w:val="24"/>
        </w:rPr>
      </w:pPr>
      <w:r w:rsidRPr="008C72FD">
        <w:rPr>
          <w:rFonts w:ascii="Times New Roman" w:hAnsi="Times New Roman" w:cs="Times New Roman"/>
          <w:b/>
          <w:sz w:val="24"/>
          <w:szCs w:val="24"/>
          <w:u w:val="single"/>
        </w:rPr>
        <w:t>Abstract</w:t>
      </w:r>
    </w:p>
    <w:p w14:paraId="44AB70B7" w14:textId="41697A20" w:rsidR="00B9059A" w:rsidRPr="008C72FD" w:rsidRDefault="00C23F2D" w:rsidP="00B95C84">
      <w:pPr>
        <w:spacing w:after="0" w:line="240" w:lineRule="auto"/>
        <w:ind w:firstLine="284"/>
        <w:jc w:val="both"/>
        <w:rPr>
          <w:rFonts w:ascii="Times New Roman" w:hAnsi="Times New Roman" w:cs="Times New Roman"/>
          <w:i/>
          <w:iCs/>
          <w:sz w:val="24"/>
          <w:szCs w:val="24"/>
        </w:rPr>
      </w:pPr>
      <w:r w:rsidRPr="008C72FD">
        <w:rPr>
          <w:rFonts w:ascii="Times New Roman" w:hAnsi="Times New Roman" w:cs="Times New Roman"/>
          <w:i/>
          <w:iCs/>
          <w:sz w:val="24"/>
          <w:szCs w:val="24"/>
        </w:rPr>
        <w:t xml:space="preserve">The growth and </w:t>
      </w:r>
      <w:r w:rsidR="009F4284" w:rsidRPr="008C72FD">
        <w:rPr>
          <w:rFonts w:ascii="Times New Roman" w:hAnsi="Times New Roman" w:cs="Times New Roman"/>
          <w:i/>
          <w:iCs/>
          <w:sz w:val="24"/>
          <w:szCs w:val="24"/>
        </w:rPr>
        <w:t>preferment</w:t>
      </w:r>
      <w:r w:rsidRPr="008C72FD">
        <w:rPr>
          <w:rFonts w:ascii="Times New Roman" w:hAnsi="Times New Roman" w:cs="Times New Roman"/>
          <w:i/>
          <w:iCs/>
          <w:sz w:val="24"/>
          <w:szCs w:val="24"/>
        </w:rPr>
        <w:t xml:space="preserve"> of positive psychology has occasioned a process of </w:t>
      </w:r>
      <w:r w:rsidR="009F4284" w:rsidRPr="008C72FD">
        <w:rPr>
          <w:rFonts w:ascii="Times New Roman" w:hAnsi="Times New Roman" w:cs="Times New Roman"/>
          <w:i/>
          <w:iCs/>
          <w:sz w:val="24"/>
          <w:szCs w:val="24"/>
        </w:rPr>
        <w:t>rearchitecting</w:t>
      </w:r>
      <w:r w:rsidRPr="008C72FD">
        <w:rPr>
          <w:rFonts w:ascii="Times New Roman" w:hAnsi="Times New Roman" w:cs="Times New Roman"/>
          <w:i/>
          <w:iCs/>
          <w:sz w:val="24"/>
          <w:szCs w:val="24"/>
        </w:rPr>
        <w:t xml:space="preserve"> in many domains of human activity. It has not only expanded scope of teaching and </w:t>
      </w:r>
      <w:r w:rsidR="00B9059A" w:rsidRPr="008C72FD">
        <w:rPr>
          <w:rFonts w:ascii="Times New Roman" w:hAnsi="Times New Roman" w:cs="Times New Roman"/>
          <w:i/>
          <w:iCs/>
          <w:sz w:val="24"/>
          <w:szCs w:val="24"/>
        </w:rPr>
        <w:t>research;</w:t>
      </w:r>
      <w:r w:rsidRPr="008C72FD">
        <w:rPr>
          <w:rFonts w:ascii="Times New Roman" w:hAnsi="Times New Roman" w:cs="Times New Roman"/>
          <w:i/>
          <w:iCs/>
          <w:sz w:val="24"/>
          <w:szCs w:val="24"/>
        </w:rPr>
        <w:t xml:space="preserve"> it has </w:t>
      </w:r>
      <w:r w:rsidR="00897703" w:rsidRPr="008C72FD">
        <w:rPr>
          <w:rFonts w:ascii="Times New Roman" w:hAnsi="Times New Roman" w:cs="Times New Roman"/>
          <w:i/>
          <w:iCs/>
          <w:sz w:val="24"/>
          <w:szCs w:val="24"/>
        </w:rPr>
        <w:t xml:space="preserve">also </w:t>
      </w:r>
      <w:r w:rsidRPr="008C72FD">
        <w:rPr>
          <w:rFonts w:ascii="Times New Roman" w:hAnsi="Times New Roman" w:cs="Times New Roman"/>
          <w:i/>
          <w:iCs/>
          <w:sz w:val="24"/>
          <w:szCs w:val="24"/>
        </w:rPr>
        <w:t xml:space="preserve">initiated many social action programs. One such key </w:t>
      </w:r>
      <w:r w:rsidR="00672DDB" w:rsidRPr="008C72FD">
        <w:rPr>
          <w:rFonts w:ascii="Times New Roman" w:hAnsi="Times New Roman" w:cs="Times New Roman"/>
          <w:i/>
          <w:iCs/>
          <w:sz w:val="24"/>
          <w:szCs w:val="24"/>
        </w:rPr>
        <w:t>area</w:t>
      </w:r>
      <w:r w:rsidRPr="008C72FD">
        <w:rPr>
          <w:rFonts w:ascii="Times New Roman" w:hAnsi="Times New Roman" w:cs="Times New Roman"/>
          <w:i/>
          <w:iCs/>
          <w:sz w:val="24"/>
          <w:szCs w:val="24"/>
        </w:rPr>
        <w:t xml:space="preserve"> of human concern involves positive </w:t>
      </w:r>
      <w:r w:rsidR="00B9059A" w:rsidRPr="008C72FD">
        <w:rPr>
          <w:rFonts w:ascii="Times New Roman" w:hAnsi="Times New Roman" w:cs="Times New Roman"/>
          <w:i/>
          <w:iCs/>
          <w:sz w:val="24"/>
          <w:szCs w:val="24"/>
        </w:rPr>
        <w:t>entrepreneurial schooling</w:t>
      </w:r>
      <w:r w:rsidR="00C260B1" w:rsidRPr="008C72FD">
        <w:rPr>
          <w:rFonts w:ascii="Times New Roman" w:hAnsi="Times New Roman" w:cs="Times New Roman"/>
          <w:i/>
          <w:iCs/>
          <w:sz w:val="24"/>
          <w:szCs w:val="24"/>
        </w:rPr>
        <w:t>.</w:t>
      </w:r>
      <w:r w:rsidRPr="008C72FD">
        <w:rPr>
          <w:rFonts w:ascii="Times New Roman" w:hAnsi="Times New Roman" w:cs="Times New Roman"/>
          <w:i/>
          <w:iCs/>
          <w:sz w:val="24"/>
          <w:szCs w:val="24"/>
        </w:rPr>
        <w:t xml:space="preserve"> The present paper highlights the importance of positive </w:t>
      </w:r>
      <w:r w:rsidR="00B9059A" w:rsidRPr="008C72FD">
        <w:rPr>
          <w:rFonts w:ascii="Times New Roman" w:hAnsi="Times New Roman" w:cs="Times New Roman"/>
          <w:i/>
          <w:iCs/>
          <w:sz w:val="24"/>
          <w:szCs w:val="24"/>
        </w:rPr>
        <w:t>entrepreneurial schooling</w:t>
      </w:r>
      <w:r w:rsidRPr="008C72FD">
        <w:rPr>
          <w:rFonts w:ascii="Times New Roman" w:hAnsi="Times New Roman" w:cs="Times New Roman"/>
          <w:i/>
          <w:iCs/>
          <w:sz w:val="24"/>
          <w:szCs w:val="24"/>
        </w:rPr>
        <w:t xml:space="preserve"> in terms of harnessing the psychological capital of self-efficacy </w:t>
      </w:r>
      <w:r w:rsidR="00897703" w:rsidRPr="008C72FD">
        <w:rPr>
          <w:rFonts w:ascii="Times New Roman" w:hAnsi="Times New Roman" w:cs="Times New Roman"/>
          <w:i/>
          <w:iCs/>
          <w:sz w:val="24"/>
          <w:szCs w:val="24"/>
        </w:rPr>
        <w:t>and</w:t>
      </w:r>
      <w:r w:rsidR="008A4E9F" w:rsidRPr="008C72FD">
        <w:rPr>
          <w:rFonts w:ascii="Times New Roman" w:hAnsi="Times New Roman" w:cs="Times New Roman"/>
          <w:i/>
          <w:iCs/>
          <w:sz w:val="24"/>
          <w:szCs w:val="24"/>
        </w:rPr>
        <w:t>optimism and</w:t>
      </w:r>
      <w:r w:rsidRPr="008C72FD">
        <w:rPr>
          <w:rFonts w:ascii="Times New Roman" w:hAnsi="Times New Roman" w:cs="Times New Roman"/>
          <w:i/>
          <w:iCs/>
          <w:sz w:val="24"/>
          <w:szCs w:val="24"/>
        </w:rPr>
        <w:t xml:space="preserve"> focuses on the </w:t>
      </w:r>
      <w:r w:rsidR="00FB0B03" w:rsidRPr="008C72FD">
        <w:rPr>
          <w:rFonts w:ascii="Times New Roman" w:hAnsi="Times New Roman" w:cs="Times New Roman"/>
          <w:i/>
          <w:iCs/>
          <w:sz w:val="24"/>
          <w:szCs w:val="24"/>
        </w:rPr>
        <w:t xml:space="preserve">management of </w:t>
      </w:r>
      <w:r w:rsidR="00F24978" w:rsidRPr="008C72FD">
        <w:rPr>
          <w:rFonts w:ascii="Times New Roman" w:hAnsi="Times New Roman" w:cs="Times New Roman"/>
          <w:i/>
          <w:iCs/>
          <w:sz w:val="24"/>
          <w:szCs w:val="24"/>
        </w:rPr>
        <w:t>entrepreneur</w:t>
      </w:r>
      <w:r w:rsidR="00FB0B03" w:rsidRPr="008C72FD">
        <w:rPr>
          <w:rFonts w:ascii="Times New Roman" w:hAnsi="Times New Roman" w:cs="Times New Roman"/>
          <w:i/>
          <w:iCs/>
          <w:sz w:val="24"/>
          <w:szCs w:val="24"/>
        </w:rPr>
        <w:t xml:space="preserve">s’ </w:t>
      </w:r>
      <w:r w:rsidR="0082520A" w:rsidRPr="008C72FD">
        <w:rPr>
          <w:rFonts w:ascii="Times New Roman" w:hAnsi="Times New Roman" w:cs="Times New Roman"/>
          <w:i/>
          <w:iCs/>
          <w:sz w:val="24"/>
          <w:szCs w:val="24"/>
        </w:rPr>
        <w:t>talent</w:t>
      </w:r>
      <w:r w:rsidR="00FB0B03" w:rsidRPr="008C72FD">
        <w:rPr>
          <w:rFonts w:ascii="Times New Roman" w:hAnsi="Times New Roman" w:cs="Times New Roman"/>
          <w:i/>
          <w:iCs/>
          <w:sz w:val="24"/>
          <w:szCs w:val="24"/>
        </w:rPr>
        <w:t xml:space="preserve">. The </w:t>
      </w:r>
      <w:r w:rsidR="003607D8" w:rsidRPr="008C72FD">
        <w:rPr>
          <w:rFonts w:ascii="Times New Roman" w:hAnsi="Times New Roman" w:cs="Times New Roman"/>
          <w:i/>
          <w:iCs/>
          <w:sz w:val="24"/>
          <w:szCs w:val="24"/>
        </w:rPr>
        <w:t xml:space="preserve">import of the critical parameters such as self-efficacy, optimism, entity versus incremental view of resources, and prevention versus </w:t>
      </w:r>
      <w:r w:rsidR="009F4284" w:rsidRPr="008C72FD">
        <w:rPr>
          <w:rFonts w:ascii="Times New Roman" w:hAnsi="Times New Roman" w:cs="Times New Roman"/>
          <w:i/>
          <w:iCs/>
          <w:sz w:val="24"/>
          <w:szCs w:val="24"/>
        </w:rPr>
        <w:t>preferment</w:t>
      </w:r>
      <w:r w:rsidR="003607D8" w:rsidRPr="008C72FD">
        <w:rPr>
          <w:rFonts w:ascii="Times New Roman" w:hAnsi="Times New Roman" w:cs="Times New Roman"/>
          <w:i/>
          <w:iCs/>
          <w:sz w:val="24"/>
          <w:szCs w:val="24"/>
        </w:rPr>
        <w:t xml:space="preserve"> focus are discussed. Implications for counselling interventions are g</w:t>
      </w:r>
      <w:r w:rsidR="00E66612" w:rsidRPr="008C72FD">
        <w:rPr>
          <w:rFonts w:ascii="Times New Roman" w:hAnsi="Times New Roman" w:cs="Times New Roman"/>
          <w:i/>
          <w:iCs/>
          <w:sz w:val="24"/>
          <w:szCs w:val="24"/>
        </w:rPr>
        <w:t xml:space="preserve">enerated for positive educational </w:t>
      </w:r>
      <w:r w:rsidR="003607D8" w:rsidRPr="008C72FD">
        <w:rPr>
          <w:rFonts w:ascii="Times New Roman" w:hAnsi="Times New Roman" w:cs="Times New Roman"/>
          <w:i/>
          <w:iCs/>
          <w:sz w:val="24"/>
          <w:szCs w:val="24"/>
        </w:rPr>
        <w:t>experience.</w:t>
      </w:r>
    </w:p>
    <w:p w14:paraId="067EFA2A" w14:textId="77777777" w:rsidR="00B9059A" w:rsidRPr="008C72FD" w:rsidRDefault="00B9059A" w:rsidP="00B95C84">
      <w:pPr>
        <w:spacing w:after="0" w:line="240" w:lineRule="auto"/>
        <w:ind w:firstLine="284"/>
        <w:jc w:val="both"/>
        <w:rPr>
          <w:rFonts w:ascii="Times New Roman" w:hAnsi="Times New Roman" w:cs="Times New Roman"/>
          <w:sz w:val="24"/>
          <w:szCs w:val="24"/>
        </w:rPr>
      </w:pPr>
    </w:p>
    <w:p w14:paraId="0F340742" w14:textId="5E5791FF" w:rsidR="00AC14B8" w:rsidRPr="008C72FD" w:rsidRDefault="00B9059A" w:rsidP="00B95C84">
      <w:pPr>
        <w:spacing w:after="0" w:line="240" w:lineRule="auto"/>
        <w:ind w:firstLine="284"/>
        <w:jc w:val="both"/>
        <w:rPr>
          <w:rFonts w:ascii="Times New Roman" w:hAnsi="Times New Roman" w:cs="Times New Roman"/>
          <w:sz w:val="24"/>
          <w:szCs w:val="24"/>
        </w:rPr>
      </w:pPr>
      <w:r w:rsidRPr="008C72FD">
        <w:rPr>
          <w:rFonts w:ascii="Times New Roman" w:hAnsi="Times New Roman" w:cs="Times New Roman"/>
          <w:b/>
          <w:bCs/>
          <w:sz w:val="24"/>
          <w:szCs w:val="24"/>
          <w:u w:val="single"/>
        </w:rPr>
        <w:t>Key Words</w:t>
      </w:r>
      <w:r w:rsidRPr="008C72FD">
        <w:rPr>
          <w:rFonts w:ascii="Times New Roman" w:hAnsi="Times New Roman" w:cs="Times New Roman"/>
          <w:sz w:val="24"/>
          <w:szCs w:val="24"/>
        </w:rPr>
        <w:t xml:space="preserve">: </w:t>
      </w:r>
      <w:r w:rsidR="003607D8" w:rsidRPr="008C72FD">
        <w:rPr>
          <w:rFonts w:ascii="Times New Roman" w:hAnsi="Times New Roman" w:cs="Times New Roman"/>
          <w:sz w:val="24"/>
          <w:szCs w:val="24"/>
        </w:rPr>
        <w:t xml:space="preserve"> </w:t>
      </w:r>
      <w:r w:rsidR="0012427A" w:rsidRPr="008C72FD">
        <w:rPr>
          <w:rFonts w:ascii="Times New Roman" w:hAnsi="Times New Roman" w:cs="Times New Roman"/>
          <w:sz w:val="24"/>
          <w:szCs w:val="24"/>
        </w:rPr>
        <w:t>Positive Psychology, Entrepreneurial Schooling and Entrepreneurs’ Talent.</w:t>
      </w:r>
    </w:p>
    <w:p w14:paraId="5A071C15" w14:textId="77777777" w:rsidR="00C260B1" w:rsidRPr="008C72FD" w:rsidRDefault="00C260B1" w:rsidP="00B95C84">
      <w:pPr>
        <w:spacing w:after="0" w:line="360" w:lineRule="auto"/>
        <w:ind w:firstLine="284"/>
        <w:jc w:val="both"/>
        <w:rPr>
          <w:rFonts w:ascii="Times New Roman" w:hAnsi="Times New Roman" w:cs="Times New Roman"/>
          <w:sz w:val="24"/>
          <w:szCs w:val="24"/>
        </w:rPr>
      </w:pPr>
    </w:p>
    <w:p w14:paraId="5A817C84" w14:textId="77777777" w:rsidR="0012427A" w:rsidRPr="008C72FD" w:rsidRDefault="0012427A"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b/>
          <w:bCs/>
          <w:sz w:val="24"/>
          <w:szCs w:val="24"/>
          <w:u w:val="single"/>
        </w:rPr>
        <w:t>Introduction</w:t>
      </w:r>
    </w:p>
    <w:p w14:paraId="73C5C940" w14:textId="0995D669" w:rsidR="008860E3" w:rsidRPr="008C72FD" w:rsidRDefault="003607D8"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The growth and proliferation of research in positive psychology is not just a content-oriented expansion. It represents radical change in approach to many areas of human lives. Irrespective of domain</w:t>
      </w:r>
      <w:r w:rsidR="00897703" w:rsidRPr="008C72FD">
        <w:rPr>
          <w:rFonts w:ascii="Times New Roman" w:hAnsi="Times New Roman" w:cs="Times New Roman"/>
          <w:sz w:val="24"/>
          <w:szCs w:val="24"/>
        </w:rPr>
        <w:t>s</w:t>
      </w:r>
      <w:r w:rsidRPr="008C72FD">
        <w:rPr>
          <w:rFonts w:ascii="Times New Roman" w:hAnsi="Times New Roman" w:cs="Times New Roman"/>
          <w:sz w:val="24"/>
          <w:szCs w:val="24"/>
        </w:rPr>
        <w:t xml:space="preserve"> of human activity, positive psychology in general and psychological capital in particular provide powerful resources to garner human potential and to buffer environmental stressors. Of several domains of human activity, </w:t>
      </w:r>
      <w:r w:rsidR="008860E3" w:rsidRPr="008C72FD">
        <w:rPr>
          <w:rFonts w:ascii="Times New Roman" w:hAnsi="Times New Roman" w:cs="Times New Roman"/>
          <w:sz w:val="24"/>
          <w:szCs w:val="24"/>
        </w:rPr>
        <w:t>entrepreneurial</w:t>
      </w:r>
      <w:r w:rsidRPr="008C72FD">
        <w:rPr>
          <w:rFonts w:ascii="Times New Roman" w:hAnsi="Times New Roman" w:cs="Times New Roman"/>
          <w:sz w:val="24"/>
          <w:szCs w:val="24"/>
        </w:rPr>
        <w:t xml:space="preserve"> education is a foundational structure in every society. Compared with the past, recent years have experienced not only a multiplicity of goals but increasing number of problems such as diversity and distractions. The threat of gaming disorder on the part of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is coming in a big way. </w:t>
      </w:r>
    </w:p>
    <w:p w14:paraId="544F3304" w14:textId="77777777" w:rsidR="008860E3" w:rsidRPr="008C72FD" w:rsidRDefault="008860E3" w:rsidP="00B95C84">
      <w:pPr>
        <w:spacing w:after="0" w:line="240" w:lineRule="auto"/>
        <w:ind w:firstLine="284"/>
        <w:jc w:val="both"/>
        <w:rPr>
          <w:rFonts w:ascii="Times New Roman" w:hAnsi="Times New Roman" w:cs="Times New Roman"/>
          <w:sz w:val="24"/>
          <w:szCs w:val="24"/>
        </w:rPr>
      </w:pPr>
    </w:p>
    <w:p w14:paraId="7ED54FA1" w14:textId="2D2EF6D9" w:rsidR="005B4D10" w:rsidRPr="008C72FD" w:rsidRDefault="003607D8"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However, expanding universe of positive psychology research is offering oxygen to keep going in direction of positive </w:t>
      </w:r>
      <w:r w:rsidR="00B9059A" w:rsidRPr="008C72FD">
        <w:rPr>
          <w:rFonts w:ascii="Times New Roman" w:hAnsi="Times New Roman" w:cs="Times New Roman"/>
          <w:sz w:val="24"/>
          <w:szCs w:val="24"/>
        </w:rPr>
        <w:t>entrepreneurial schooling</w:t>
      </w:r>
      <w:r w:rsidRPr="008C72FD">
        <w:rPr>
          <w:rFonts w:ascii="Times New Roman" w:hAnsi="Times New Roman" w:cs="Times New Roman"/>
          <w:sz w:val="24"/>
          <w:szCs w:val="24"/>
        </w:rPr>
        <w:t xml:space="preserve"> and human welfare. Instead of weakness-based alleviation programs, strength-based interventions and counselling are the urgent need of the hour. </w:t>
      </w:r>
      <w:r w:rsidR="005B4D10" w:rsidRPr="008C72FD">
        <w:rPr>
          <w:rFonts w:ascii="Times New Roman" w:hAnsi="Times New Roman" w:cs="Times New Roman"/>
          <w:sz w:val="24"/>
          <w:szCs w:val="24"/>
        </w:rPr>
        <w:t>It is important to note that theory and research in positive psychology represents scientific rigor</w:t>
      </w:r>
      <w:r w:rsidR="008860E3" w:rsidRPr="008C72FD">
        <w:rPr>
          <w:rFonts w:ascii="Times New Roman" w:hAnsi="Times New Roman" w:cs="Times New Roman"/>
          <w:sz w:val="24"/>
          <w:szCs w:val="24"/>
        </w:rPr>
        <w:t>. I</w:t>
      </w:r>
      <w:r w:rsidR="005B4D10" w:rsidRPr="008C72FD">
        <w:rPr>
          <w:rFonts w:ascii="Times New Roman" w:hAnsi="Times New Roman" w:cs="Times New Roman"/>
          <w:sz w:val="24"/>
          <w:szCs w:val="24"/>
        </w:rPr>
        <w:t xml:space="preserve">t has differentiated itself from plethora of popular literature on positive thinking. </w:t>
      </w:r>
      <w:proofErr w:type="spellStart"/>
      <w:r w:rsidR="008860E3" w:rsidRPr="008C72FD">
        <w:rPr>
          <w:rFonts w:ascii="Times New Roman" w:hAnsi="Times New Roman" w:cs="Times New Roman"/>
          <w:sz w:val="24"/>
          <w:szCs w:val="24"/>
        </w:rPr>
        <w:t>Shoshani</w:t>
      </w:r>
      <w:proofErr w:type="spellEnd"/>
      <w:r w:rsidR="008860E3" w:rsidRPr="008C72FD">
        <w:rPr>
          <w:rFonts w:ascii="Times New Roman" w:hAnsi="Times New Roman" w:cs="Times New Roman"/>
          <w:sz w:val="24"/>
          <w:szCs w:val="24"/>
        </w:rPr>
        <w:t xml:space="preserve"> and Steinmetz (2013) evaluated a positive psychology school-based intervention aimed at improving academic talent as well as well-being in schooling entrepreneurs. The study </w:t>
      </w:r>
      <w:r w:rsidR="008860E3" w:rsidRPr="008C72FD">
        <w:rPr>
          <w:rFonts w:ascii="Times New Roman" w:hAnsi="Times New Roman" w:cs="Times New Roman"/>
          <w:sz w:val="24"/>
          <w:szCs w:val="24"/>
        </w:rPr>
        <w:lastRenderedPageBreak/>
        <w:t xml:space="preserve">involved 537 seventh to ninth-grade entrepreneurs in an adopted school in Israel. The experimental group was exposed in a 1-year intervention program while demographically similar school with 501 entrepreneurs remained treated as control group. The intervention was geared to strengthen self-esteem, self-efficacy, optimism, and interpersonal sensitivity. The study assessed pre to post-test modifications. The findings showed significant increases in efficacy and health. There were significant decreases in general distress, anxiety and depression. </w:t>
      </w:r>
      <w:r w:rsidR="005B4D10" w:rsidRPr="008C72FD">
        <w:rPr>
          <w:rFonts w:ascii="Times New Roman" w:hAnsi="Times New Roman" w:cs="Times New Roman"/>
          <w:sz w:val="24"/>
          <w:szCs w:val="24"/>
        </w:rPr>
        <w:t xml:space="preserve">This scientific basis persuades us for application of evidence-based positivity to </w:t>
      </w:r>
      <w:r w:rsidR="008860E3" w:rsidRPr="008C72FD">
        <w:rPr>
          <w:rFonts w:ascii="Times New Roman" w:hAnsi="Times New Roman" w:cs="Times New Roman"/>
          <w:sz w:val="24"/>
          <w:szCs w:val="24"/>
        </w:rPr>
        <w:t>seminary</w:t>
      </w:r>
      <w:r w:rsidR="005B4D10" w:rsidRPr="008C72FD">
        <w:rPr>
          <w:rFonts w:ascii="Times New Roman" w:hAnsi="Times New Roman" w:cs="Times New Roman"/>
          <w:sz w:val="24"/>
          <w:szCs w:val="24"/>
        </w:rPr>
        <w:t xml:space="preserve"> situation in form of psychological capital such as self-efficacy, emotional intelligence, optimism, hope a</w:t>
      </w:r>
      <w:r w:rsidR="00897703" w:rsidRPr="008C72FD">
        <w:rPr>
          <w:rFonts w:ascii="Times New Roman" w:hAnsi="Times New Roman" w:cs="Times New Roman"/>
          <w:sz w:val="24"/>
          <w:szCs w:val="24"/>
        </w:rPr>
        <w:t>nd resilience (Luthans, Youssef</w:t>
      </w:r>
      <w:r w:rsidR="008860E3" w:rsidRPr="008C72FD">
        <w:rPr>
          <w:rFonts w:ascii="Times New Roman" w:hAnsi="Times New Roman" w:cs="Times New Roman"/>
          <w:sz w:val="24"/>
          <w:szCs w:val="24"/>
        </w:rPr>
        <w:t xml:space="preserve"> - </w:t>
      </w:r>
      <w:r w:rsidR="005B4D10" w:rsidRPr="008C72FD">
        <w:rPr>
          <w:rFonts w:ascii="Times New Roman" w:hAnsi="Times New Roman" w:cs="Times New Roman"/>
          <w:sz w:val="24"/>
          <w:szCs w:val="24"/>
        </w:rPr>
        <w:t>Morgan &amp; Avolio</w:t>
      </w:r>
      <w:r w:rsidR="008860E3" w:rsidRPr="008C72FD">
        <w:rPr>
          <w:rFonts w:ascii="Times New Roman" w:hAnsi="Times New Roman" w:cs="Times New Roman"/>
          <w:sz w:val="24"/>
          <w:szCs w:val="24"/>
        </w:rPr>
        <w:t>;</w:t>
      </w:r>
      <w:r w:rsidR="005B4D10" w:rsidRPr="008C72FD">
        <w:rPr>
          <w:rFonts w:ascii="Times New Roman" w:hAnsi="Times New Roman" w:cs="Times New Roman"/>
          <w:sz w:val="24"/>
          <w:szCs w:val="24"/>
        </w:rPr>
        <w:t xml:space="preserve"> 2015).</w:t>
      </w:r>
    </w:p>
    <w:p w14:paraId="0B292702" w14:textId="77777777" w:rsidR="008860E3" w:rsidRPr="008C72FD" w:rsidRDefault="008860E3" w:rsidP="00B95C84">
      <w:pPr>
        <w:spacing w:after="0" w:line="240" w:lineRule="auto"/>
        <w:ind w:firstLine="284"/>
        <w:rPr>
          <w:rFonts w:ascii="Times New Roman" w:hAnsi="Times New Roman" w:cs="Times New Roman"/>
          <w:b/>
          <w:sz w:val="24"/>
          <w:szCs w:val="24"/>
        </w:rPr>
      </w:pPr>
    </w:p>
    <w:p w14:paraId="0FCC0B91" w14:textId="0369B51E" w:rsidR="005B4D10" w:rsidRPr="008C72FD" w:rsidRDefault="005B4D10" w:rsidP="00B95C84">
      <w:pPr>
        <w:spacing w:after="0" w:line="360" w:lineRule="auto"/>
        <w:ind w:firstLine="284"/>
        <w:rPr>
          <w:rFonts w:ascii="Times New Roman" w:hAnsi="Times New Roman" w:cs="Times New Roman"/>
          <w:b/>
          <w:sz w:val="24"/>
          <w:szCs w:val="24"/>
          <w:u w:val="single"/>
        </w:rPr>
      </w:pPr>
      <w:r w:rsidRPr="008C72FD">
        <w:rPr>
          <w:rFonts w:ascii="Times New Roman" w:hAnsi="Times New Roman" w:cs="Times New Roman"/>
          <w:b/>
          <w:sz w:val="24"/>
          <w:szCs w:val="24"/>
          <w:u w:val="single"/>
        </w:rPr>
        <w:t xml:space="preserve">Dimensions of Positive </w:t>
      </w:r>
      <w:r w:rsidR="00B9059A" w:rsidRPr="008C72FD">
        <w:rPr>
          <w:rFonts w:ascii="Times New Roman" w:hAnsi="Times New Roman" w:cs="Times New Roman"/>
          <w:b/>
          <w:sz w:val="24"/>
          <w:szCs w:val="24"/>
          <w:u w:val="single"/>
        </w:rPr>
        <w:t xml:space="preserve">Entrepreneurial </w:t>
      </w:r>
      <w:r w:rsidR="008860E3" w:rsidRPr="008C72FD">
        <w:rPr>
          <w:rFonts w:ascii="Times New Roman" w:hAnsi="Times New Roman" w:cs="Times New Roman"/>
          <w:b/>
          <w:sz w:val="24"/>
          <w:szCs w:val="24"/>
          <w:u w:val="single"/>
        </w:rPr>
        <w:t xml:space="preserve"> </w:t>
      </w:r>
    </w:p>
    <w:p w14:paraId="21E4813C" w14:textId="77777777" w:rsidR="00672DDB" w:rsidRPr="008C72FD" w:rsidRDefault="00672DDB" w:rsidP="00B95C84">
      <w:pPr>
        <w:spacing w:after="0" w:line="240" w:lineRule="auto"/>
        <w:ind w:firstLine="284"/>
        <w:jc w:val="both"/>
        <w:rPr>
          <w:rFonts w:ascii="Times New Roman" w:hAnsi="Times New Roman" w:cs="Times New Roman"/>
          <w:sz w:val="24"/>
          <w:szCs w:val="24"/>
        </w:rPr>
      </w:pPr>
    </w:p>
    <w:p w14:paraId="3B93E631" w14:textId="4F036865" w:rsidR="00845EBD" w:rsidRPr="008C72FD" w:rsidRDefault="005B4D10"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Every </w:t>
      </w:r>
      <w:r w:rsidR="00845EBD" w:rsidRPr="008C72FD">
        <w:rPr>
          <w:rFonts w:ascii="Times New Roman" w:hAnsi="Times New Roman" w:cs="Times New Roman"/>
          <w:sz w:val="24"/>
          <w:szCs w:val="24"/>
        </w:rPr>
        <w:t xml:space="preserve">biological organism develops within context of ecological systems that support or stifle its growth. Just as we need to understand ecology of the ocean or the forest if we wish to understand the development of a fish or a tree, we need to understand the ecology of school environment if we want to understand how </w:t>
      </w:r>
      <w:r w:rsidR="00F24978" w:rsidRPr="008C72FD">
        <w:rPr>
          <w:rFonts w:ascii="Times New Roman" w:hAnsi="Times New Roman" w:cs="Times New Roman"/>
          <w:sz w:val="24"/>
          <w:szCs w:val="24"/>
        </w:rPr>
        <w:t>entrepreneur</w:t>
      </w:r>
      <w:r w:rsidR="00845EBD" w:rsidRPr="008C72FD">
        <w:rPr>
          <w:rFonts w:ascii="Times New Roman" w:hAnsi="Times New Roman" w:cs="Times New Roman"/>
          <w:sz w:val="24"/>
          <w:szCs w:val="24"/>
        </w:rPr>
        <w:t>s develop.</w:t>
      </w:r>
      <w:r w:rsidR="008860E3" w:rsidRPr="008C72FD">
        <w:rPr>
          <w:rFonts w:ascii="Times New Roman" w:hAnsi="Times New Roman" w:cs="Times New Roman"/>
          <w:sz w:val="24"/>
          <w:szCs w:val="24"/>
        </w:rPr>
        <w:t xml:space="preserve"> </w:t>
      </w:r>
      <w:proofErr w:type="spellStart"/>
      <w:r w:rsidR="00845EBD" w:rsidRPr="008C72FD">
        <w:rPr>
          <w:rFonts w:ascii="Times New Roman" w:hAnsi="Times New Roman" w:cs="Times New Roman"/>
          <w:sz w:val="24"/>
          <w:szCs w:val="24"/>
        </w:rPr>
        <w:t>Urie</w:t>
      </w:r>
      <w:proofErr w:type="spellEnd"/>
      <w:r w:rsidR="00845EBD" w:rsidRPr="008C72FD">
        <w:rPr>
          <w:rFonts w:ascii="Times New Roman" w:hAnsi="Times New Roman" w:cs="Times New Roman"/>
          <w:sz w:val="24"/>
          <w:szCs w:val="24"/>
        </w:rPr>
        <w:t xml:space="preserve"> Bronfenbrenner’s </w:t>
      </w:r>
      <w:r w:rsidR="008860E3" w:rsidRPr="008C72FD">
        <w:rPr>
          <w:rFonts w:ascii="Times New Roman" w:hAnsi="Times New Roman" w:cs="Times New Roman"/>
          <w:i/>
          <w:iCs/>
          <w:sz w:val="24"/>
          <w:szCs w:val="24"/>
        </w:rPr>
        <w:t>Influential Bioecological Theory</w:t>
      </w:r>
      <w:r w:rsidR="008860E3" w:rsidRPr="008C72FD">
        <w:rPr>
          <w:rFonts w:ascii="Times New Roman" w:hAnsi="Times New Roman" w:cs="Times New Roman"/>
          <w:sz w:val="24"/>
          <w:szCs w:val="24"/>
        </w:rPr>
        <w:t xml:space="preserve"> </w:t>
      </w:r>
      <w:r w:rsidR="00845EBD" w:rsidRPr="008C72FD">
        <w:rPr>
          <w:rFonts w:ascii="Times New Roman" w:hAnsi="Times New Roman" w:cs="Times New Roman"/>
          <w:sz w:val="24"/>
          <w:szCs w:val="24"/>
        </w:rPr>
        <w:t xml:space="preserve">describes range of interacting influences that affect developing person. According to Bronfenbrenner (1979), development occurs through increasingly complex processes of interaction between a developing person and the immediate, every-day environment – processes that are affected by more remote contexts of which the person is not aware. He identifies five interlocking contextual systems, from the most intimate to the broadest: the microsystem, mesosystem, </w:t>
      </w:r>
      <w:proofErr w:type="spellStart"/>
      <w:r w:rsidR="00845EBD" w:rsidRPr="008C72FD">
        <w:rPr>
          <w:rFonts w:ascii="Times New Roman" w:hAnsi="Times New Roman" w:cs="Times New Roman"/>
          <w:sz w:val="24"/>
          <w:szCs w:val="24"/>
        </w:rPr>
        <w:t>exosystem</w:t>
      </w:r>
      <w:proofErr w:type="spellEnd"/>
      <w:r w:rsidR="00845EBD" w:rsidRPr="008C72FD">
        <w:rPr>
          <w:rFonts w:ascii="Times New Roman" w:hAnsi="Times New Roman" w:cs="Times New Roman"/>
          <w:sz w:val="24"/>
          <w:szCs w:val="24"/>
        </w:rPr>
        <w:t>, macrosystem and chronosystem.</w:t>
      </w:r>
    </w:p>
    <w:p w14:paraId="50C8D204" w14:textId="77777777" w:rsidR="008860E3" w:rsidRPr="008C72FD" w:rsidRDefault="008860E3" w:rsidP="00B95C84">
      <w:pPr>
        <w:spacing w:after="0" w:line="240" w:lineRule="auto"/>
        <w:ind w:firstLine="284"/>
        <w:jc w:val="both"/>
        <w:rPr>
          <w:rFonts w:ascii="Times New Roman" w:hAnsi="Times New Roman" w:cs="Times New Roman"/>
          <w:sz w:val="24"/>
          <w:szCs w:val="24"/>
        </w:rPr>
      </w:pPr>
    </w:p>
    <w:p w14:paraId="33F2CBB4" w14:textId="05E7B836" w:rsidR="005B4D10" w:rsidRPr="008C72FD" w:rsidRDefault="00845EBD"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A microsystem is a pattern of activities, roles and relationships within a setting in which human </w:t>
      </w:r>
      <w:r w:rsidR="00DD5F2A" w:rsidRPr="008C72FD">
        <w:rPr>
          <w:rFonts w:ascii="Times New Roman" w:hAnsi="Times New Roman" w:cs="Times New Roman"/>
          <w:sz w:val="24"/>
          <w:szCs w:val="24"/>
        </w:rPr>
        <w:t xml:space="preserve">being function on a firsthand, day-to-day basis. It is through microsystem that more distant </w:t>
      </w:r>
      <w:r w:rsidR="008860E3" w:rsidRPr="008C72FD">
        <w:rPr>
          <w:rFonts w:ascii="Times New Roman" w:hAnsi="Times New Roman" w:cs="Times New Roman"/>
          <w:sz w:val="24"/>
          <w:szCs w:val="24"/>
        </w:rPr>
        <w:t>influences reach</w:t>
      </w:r>
      <w:r w:rsidR="00DD5F2A" w:rsidRPr="008C72FD">
        <w:rPr>
          <w:rFonts w:ascii="Times New Roman" w:hAnsi="Times New Roman" w:cs="Times New Roman"/>
          <w:sz w:val="24"/>
          <w:szCs w:val="24"/>
        </w:rPr>
        <w:t xml:space="preserve"> the developing </w:t>
      </w:r>
      <w:r w:rsidR="008860E3" w:rsidRPr="008C72FD">
        <w:rPr>
          <w:rFonts w:ascii="Times New Roman" w:hAnsi="Times New Roman" w:cs="Times New Roman"/>
          <w:sz w:val="24"/>
          <w:szCs w:val="24"/>
        </w:rPr>
        <w:t>entrepreneur</w:t>
      </w:r>
      <w:r w:rsidR="00DD5F2A" w:rsidRPr="008C72FD">
        <w:rPr>
          <w:rFonts w:ascii="Times New Roman" w:hAnsi="Times New Roman" w:cs="Times New Roman"/>
          <w:sz w:val="24"/>
          <w:szCs w:val="24"/>
        </w:rPr>
        <w:t xml:space="preserve">. </w:t>
      </w:r>
      <w:r w:rsidR="008860E3" w:rsidRPr="008C72FD">
        <w:rPr>
          <w:rFonts w:ascii="Times New Roman" w:hAnsi="Times New Roman" w:cs="Times New Roman"/>
          <w:sz w:val="24"/>
          <w:szCs w:val="24"/>
        </w:rPr>
        <w:t>M</w:t>
      </w:r>
      <w:r w:rsidR="00DD5F2A" w:rsidRPr="008C72FD">
        <w:rPr>
          <w:rFonts w:ascii="Times New Roman" w:hAnsi="Times New Roman" w:cs="Times New Roman"/>
          <w:sz w:val="24"/>
          <w:szCs w:val="24"/>
        </w:rPr>
        <w:t xml:space="preserve">esosystem is interaction of two or more microsystems that contain developing individual. An </w:t>
      </w:r>
      <w:proofErr w:type="spellStart"/>
      <w:r w:rsidR="00DD5F2A" w:rsidRPr="008C72FD">
        <w:rPr>
          <w:rFonts w:ascii="Times New Roman" w:hAnsi="Times New Roman" w:cs="Times New Roman"/>
          <w:sz w:val="24"/>
          <w:szCs w:val="24"/>
        </w:rPr>
        <w:t>exosystem</w:t>
      </w:r>
      <w:proofErr w:type="spellEnd"/>
      <w:r w:rsidR="00DD5F2A" w:rsidRPr="008C72FD">
        <w:rPr>
          <w:rFonts w:ascii="Times New Roman" w:hAnsi="Times New Roman" w:cs="Times New Roman"/>
          <w:sz w:val="24"/>
          <w:szCs w:val="24"/>
        </w:rPr>
        <w:t xml:space="preserve">, </w:t>
      </w:r>
      <w:r w:rsidR="00E93897" w:rsidRPr="008C72FD">
        <w:rPr>
          <w:rFonts w:ascii="Times New Roman" w:hAnsi="Times New Roman" w:cs="Times New Roman"/>
          <w:sz w:val="24"/>
          <w:szCs w:val="24"/>
        </w:rPr>
        <w:t xml:space="preserve">consists of linkages between two or more settings, but one </w:t>
      </w:r>
      <w:r w:rsidR="00945B92" w:rsidRPr="008C72FD">
        <w:rPr>
          <w:rFonts w:ascii="Times New Roman" w:hAnsi="Times New Roman" w:cs="Times New Roman"/>
          <w:sz w:val="24"/>
          <w:szCs w:val="24"/>
        </w:rPr>
        <w:t xml:space="preserve">of the </w:t>
      </w:r>
      <w:r w:rsidR="008C72FD" w:rsidRPr="008C72FD">
        <w:rPr>
          <w:rFonts w:ascii="Times New Roman" w:hAnsi="Times New Roman" w:cs="Times New Roman"/>
          <w:sz w:val="24"/>
          <w:szCs w:val="24"/>
        </w:rPr>
        <w:t xml:space="preserve">settings </w:t>
      </w:r>
      <w:r w:rsidR="00945B92" w:rsidRPr="008C72FD">
        <w:rPr>
          <w:rFonts w:ascii="Times New Roman" w:hAnsi="Times New Roman" w:cs="Times New Roman"/>
          <w:sz w:val="24"/>
          <w:szCs w:val="24"/>
        </w:rPr>
        <w:t xml:space="preserve">may not include developing </w:t>
      </w:r>
      <w:r w:rsidR="008860E3" w:rsidRPr="008C72FD">
        <w:rPr>
          <w:rFonts w:ascii="Times New Roman" w:hAnsi="Times New Roman" w:cs="Times New Roman"/>
          <w:sz w:val="24"/>
          <w:szCs w:val="24"/>
        </w:rPr>
        <w:t>entrepreneur</w:t>
      </w:r>
      <w:r w:rsidR="00945B92" w:rsidRPr="008C72FD">
        <w:rPr>
          <w:rFonts w:ascii="Times New Roman" w:hAnsi="Times New Roman" w:cs="Times New Roman"/>
          <w:sz w:val="24"/>
          <w:szCs w:val="24"/>
        </w:rPr>
        <w:t xml:space="preserve">. Yet opinion may have a role in fostering or hindering </w:t>
      </w:r>
      <w:r w:rsidR="008860E3" w:rsidRPr="008C72FD">
        <w:rPr>
          <w:rFonts w:ascii="Times New Roman" w:hAnsi="Times New Roman" w:cs="Times New Roman"/>
          <w:sz w:val="24"/>
          <w:szCs w:val="24"/>
        </w:rPr>
        <w:t>entrepreneur</w:t>
      </w:r>
      <w:r w:rsidR="00945B92" w:rsidRPr="008C72FD">
        <w:rPr>
          <w:rFonts w:ascii="Times New Roman" w:hAnsi="Times New Roman" w:cs="Times New Roman"/>
          <w:sz w:val="24"/>
          <w:szCs w:val="24"/>
        </w:rPr>
        <w:t xml:space="preserve">’s development. The macrosystem consists of overall cultural pattern involving dominant customs, beliefs and </w:t>
      </w:r>
      <w:r w:rsidR="008C72FD" w:rsidRPr="008C72FD">
        <w:rPr>
          <w:rFonts w:ascii="Times New Roman" w:hAnsi="Times New Roman" w:cs="Times New Roman"/>
          <w:sz w:val="24"/>
          <w:szCs w:val="24"/>
        </w:rPr>
        <w:t>values. The</w:t>
      </w:r>
      <w:r w:rsidR="00945B92" w:rsidRPr="008C72FD">
        <w:rPr>
          <w:rFonts w:ascii="Times New Roman" w:hAnsi="Times New Roman" w:cs="Times New Roman"/>
          <w:sz w:val="24"/>
          <w:szCs w:val="24"/>
        </w:rPr>
        <w:t xml:space="preserve"> chronosystem adds dimension of time: degree of stability or change in </w:t>
      </w:r>
      <w:r w:rsidR="008C72FD" w:rsidRPr="008C72FD">
        <w:rPr>
          <w:rFonts w:ascii="Times New Roman" w:hAnsi="Times New Roman" w:cs="Times New Roman"/>
          <w:sz w:val="24"/>
          <w:szCs w:val="24"/>
        </w:rPr>
        <w:t>an</w:t>
      </w:r>
      <w:r w:rsidR="00945B92" w:rsidRPr="008C72FD">
        <w:rPr>
          <w:rFonts w:ascii="Times New Roman" w:hAnsi="Times New Roman" w:cs="Times New Roman"/>
          <w:sz w:val="24"/>
          <w:szCs w:val="24"/>
        </w:rPr>
        <w:t xml:space="preserve"> </w:t>
      </w:r>
      <w:r w:rsidR="008860E3" w:rsidRPr="008C72FD">
        <w:rPr>
          <w:rFonts w:ascii="Times New Roman" w:hAnsi="Times New Roman" w:cs="Times New Roman"/>
          <w:sz w:val="24"/>
          <w:szCs w:val="24"/>
        </w:rPr>
        <w:t>entrepreneur</w:t>
      </w:r>
      <w:r w:rsidR="00945B92" w:rsidRPr="008C72FD">
        <w:rPr>
          <w:rFonts w:ascii="Times New Roman" w:hAnsi="Times New Roman" w:cs="Times New Roman"/>
          <w:sz w:val="24"/>
          <w:szCs w:val="24"/>
        </w:rPr>
        <w:t xml:space="preserve">’s world. </w:t>
      </w:r>
      <w:r w:rsidR="008C72FD" w:rsidRPr="008C72FD">
        <w:rPr>
          <w:rFonts w:ascii="Times New Roman" w:hAnsi="Times New Roman" w:cs="Times New Roman"/>
          <w:sz w:val="24"/>
          <w:szCs w:val="24"/>
        </w:rPr>
        <w:lastRenderedPageBreak/>
        <w:t>An</w:t>
      </w:r>
      <w:r w:rsidR="00945B92" w:rsidRPr="008C72FD">
        <w:rPr>
          <w:rFonts w:ascii="Times New Roman" w:hAnsi="Times New Roman" w:cs="Times New Roman"/>
          <w:sz w:val="24"/>
          <w:szCs w:val="24"/>
        </w:rPr>
        <w:t xml:space="preserve"> </w:t>
      </w:r>
      <w:r w:rsidR="00F24978" w:rsidRPr="008C72FD">
        <w:rPr>
          <w:rFonts w:ascii="Times New Roman" w:hAnsi="Times New Roman" w:cs="Times New Roman"/>
          <w:sz w:val="24"/>
          <w:szCs w:val="24"/>
        </w:rPr>
        <w:t>entrepreneur</w:t>
      </w:r>
      <w:r w:rsidR="00945B92" w:rsidRPr="008C72FD">
        <w:rPr>
          <w:rFonts w:ascii="Times New Roman" w:hAnsi="Times New Roman" w:cs="Times New Roman"/>
          <w:sz w:val="24"/>
          <w:szCs w:val="24"/>
        </w:rPr>
        <w:t xml:space="preserve"> is not merely outcome of development, but a shaper of it. </w:t>
      </w:r>
      <w:r w:rsidR="00F24978" w:rsidRPr="008C72FD">
        <w:rPr>
          <w:rFonts w:ascii="Times New Roman" w:hAnsi="Times New Roman" w:cs="Times New Roman"/>
          <w:sz w:val="24"/>
          <w:szCs w:val="24"/>
        </w:rPr>
        <w:t>Entrepreneur</w:t>
      </w:r>
      <w:r w:rsidR="00945B92" w:rsidRPr="008C72FD">
        <w:rPr>
          <w:rFonts w:ascii="Times New Roman" w:hAnsi="Times New Roman" w:cs="Times New Roman"/>
          <w:sz w:val="24"/>
          <w:szCs w:val="24"/>
        </w:rPr>
        <w:t>s affect their development through biological and psychological characteristics, talents and skills.</w:t>
      </w:r>
    </w:p>
    <w:p w14:paraId="039657C5" w14:textId="77777777" w:rsidR="008C72FD" w:rsidRPr="008C72FD" w:rsidRDefault="00945B92" w:rsidP="00B95C84">
      <w:pPr>
        <w:spacing w:after="0" w:line="24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ab/>
      </w:r>
    </w:p>
    <w:p w14:paraId="047D936F" w14:textId="46243806" w:rsidR="003863F2" w:rsidRPr="008C72FD" w:rsidRDefault="00945B92"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A critical feature of this interlocking systems is element of </w:t>
      </w:r>
      <w:proofErr w:type="spellStart"/>
      <w:r w:rsidRPr="008C72FD">
        <w:rPr>
          <w:rFonts w:ascii="Times New Roman" w:hAnsi="Times New Roman" w:cs="Times New Roman"/>
          <w:sz w:val="24"/>
          <w:szCs w:val="24"/>
        </w:rPr>
        <w:t>lendings</w:t>
      </w:r>
      <w:proofErr w:type="spellEnd"/>
      <w:r w:rsidRPr="008C72FD">
        <w:rPr>
          <w:rFonts w:ascii="Times New Roman" w:hAnsi="Times New Roman" w:cs="Times New Roman"/>
          <w:sz w:val="24"/>
          <w:szCs w:val="24"/>
        </w:rPr>
        <w:t xml:space="preserve"> and borrowings amongst different stakeholders. For example, the quality of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is crucial to better</w:t>
      </w:r>
      <w:r w:rsidR="003863F2" w:rsidRPr="008C72FD">
        <w:rPr>
          <w:rFonts w:ascii="Times New Roman" w:hAnsi="Times New Roman" w:cs="Times New Roman"/>
          <w:sz w:val="24"/>
          <w:szCs w:val="24"/>
        </w:rPr>
        <w:t xml:space="preserve"> learning-related outcomes (Rice, 2003). It is only through active participation of </w:t>
      </w:r>
      <w:r w:rsidR="008C72FD" w:rsidRPr="008C72FD">
        <w:rPr>
          <w:rFonts w:ascii="Times New Roman" w:hAnsi="Times New Roman" w:cs="Times New Roman"/>
          <w:sz w:val="24"/>
          <w:szCs w:val="24"/>
        </w:rPr>
        <w:t>entrepreneur;</w:t>
      </w:r>
      <w:r w:rsidR="003863F2" w:rsidRPr="008C72FD">
        <w:rPr>
          <w:rFonts w:ascii="Times New Roman" w:hAnsi="Times New Roman" w:cs="Times New Roman"/>
          <w:sz w:val="24"/>
          <w:szCs w:val="24"/>
        </w:rPr>
        <w:t xml:space="preserve"> it is possible to implement vision “aristocracy based on talent” in the place of “privilege by inheritance”. The effects of poor </w:t>
      </w:r>
      <w:r w:rsidR="008C72FD" w:rsidRPr="008C72FD">
        <w:rPr>
          <w:rFonts w:ascii="Times New Roman" w:hAnsi="Times New Roman" w:cs="Times New Roman"/>
          <w:sz w:val="24"/>
          <w:szCs w:val="24"/>
        </w:rPr>
        <w:t>entrepreneur</w:t>
      </w:r>
      <w:r w:rsidR="003863F2" w:rsidRPr="008C72FD">
        <w:rPr>
          <w:rFonts w:ascii="Times New Roman" w:hAnsi="Times New Roman" w:cs="Times New Roman"/>
          <w:sz w:val="24"/>
          <w:szCs w:val="24"/>
        </w:rPr>
        <w:t xml:space="preserve"> are both additive and cumulative over time, with quality accounting for 7.5% of variance in </w:t>
      </w:r>
      <w:r w:rsidR="00F24978" w:rsidRPr="008C72FD">
        <w:rPr>
          <w:rFonts w:ascii="Times New Roman" w:hAnsi="Times New Roman" w:cs="Times New Roman"/>
          <w:sz w:val="24"/>
          <w:szCs w:val="24"/>
        </w:rPr>
        <w:t>entrepreneur</w:t>
      </w:r>
      <w:r w:rsidR="003863F2" w:rsidRPr="008C72FD">
        <w:rPr>
          <w:rFonts w:ascii="Times New Roman" w:hAnsi="Times New Roman" w:cs="Times New Roman"/>
          <w:sz w:val="24"/>
          <w:szCs w:val="24"/>
        </w:rPr>
        <w:t>s’ achievements. While a</w:t>
      </w:r>
      <w:r w:rsidR="008C72FD" w:rsidRPr="008C72FD">
        <w:rPr>
          <w:rFonts w:ascii="Times New Roman" w:hAnsi="Times New Roman" w:cs="Times New Roman"/>
          <w:sz w:val="24"/>
          <w:szCs w:val="24"/>
        </w:rPr>
        <w:t>n</w:t>
      </w:r>
      <w:r w:rsidR="003863F2" w:rsidRPr="008C72FD">
        <w:rPr>
          <w:rFonts w:ascii="Times New Roman" w:hAnsi="Times New Roman" w:cs="Times New Roman"/>
          <w:sz w:val="24"/>
          <w:szCs w:val="24"/>
        </w:rPr>
        <w:t xml:space="preserve"> </w:t>
      </w:r>
      <w:r w:rsidR="008C72FD" w:rsidRPr="008C72FD">
        <w:rPr>
          <w:rFonts w:ascii="Times New Roman" w:hAnsi="Times New Roman" w:cs="Times New Roman"/>
          <w:sz w:val="24"/>
          <w:szCs w:val="24"/>
        </w:rPr>
        <w:t>entrepreneur</w:t>
      </w:r>
      <w:r w:rsidR="003863F2" w:rsidRPr="008C72FD">
        <w:rPr>
          <w:rFonts w:ascii="Times New Roman" w:hAnsi="Times New Roman" w:cs="Times New Roman"/>
          <w:sz w:val="24"/>
          <w:szCs w:val="24"/>
        </w:rPr>
        <w:t>’s relevant educational background and degrees along with their own achievement</w:t>
      </w:r>
      <w:r w:rsidR="00897703" w:rsidRPr="008C72FD">
        <w:rPr>
          <w:rFonts w:ascii="Times New Roman" w:hAnsi="Times New Roman" w:cs="Times New Roman"/>
          <w:sz w:val="24"/>
          <w:szCs w:val="24"/>
        </w:rPr>
        <w:t>s</w:t>
      </w:r>
      <w:r w:rsidR="003863F2" w:rsidRPr="008C72FD">
        <w:rPr>
          <w:rFonts w:ascii="Times New Roman" w:hAnsi="Times New Roman" w:cs="Times New Roman"/>
          <w:sz w:val="24"/>
          <w:szCs w:val="24"/>
        </w:rPr>
        <w:t xml:space="preserve"> and preparations are stable predictors of </w:t>
      </w:r>
      <w:r w:rsidR="00F24978" w:rsidRPr="008C72FD">
        <w:rPr>
          <w:rFonts w:ascii="Times New Roman" w:hAnsi="Times New Roman" w:cs="Times New Roman"/>
          <w:sz w:val="24"/>
          <w:szCs w:val="24"/>
        </w:rPr>
        <w:t>entrepreneur</w:t>
      </w:r>
      <w:r w:rsidR="003863F2" w:rsidRPr="008C72FD">
        <w:rPr>
          <w:rFonts w:ascii="Times New Roman" w:hAnsi="Times New Roman" w:cs="Times New Roman"/>
          <w:sz w:val="24"/>
          <w:szCs w:val="24"/>
        </w:rPr>
        <w:t xml:space="preserve">s’ learning, a few other attributes are relatively more valuable in context of positive </w:t>
      </w:r>
      <w:r w:rsidR="00B9059A" w:rsidRPr="008C72FD">
        <w:rPr>
          <w:rFonts w:ascii="Times New Roman" w:hAnsi="Times New Roman" w:cs="Times New Roman"/>
          <w:sz w:val="24"/>
          <w:szCs w:val="24"/>
        </w:rPr>
        <w:t>entrepreneurial schooling</w:t>
      </w:r>
      <w:r w:rsidR="003863F2" w:rsidRPr="008C72FD">
        <w:rPr>
          <w:rFonts w:ascii="Times New Roman" w:hAnsi="Times New Roman" w:cs="Times New Roman"/>
          <w:sz w:val="24"/>
          <w:szCs w:val="24"/>
        </w:rPr>
        <w:t xml:space="preserve">. </w:t>
      </w:r>
    </w:p>
    <w:p w14:paraId="76861C10" w14:textId="77777777" w:rsidR="008C72FD" w:rsidRPr="008C72FD" w:rsidRDefault="008C72FD" w:rsidP="00B95C84">
      <w:pPr>
        <w:spacing w:after="0" w:line="240" w:lineRule="auto"/>
        <w:ind w:firstLine="284"/>
        <w:jc w:val="both"/>
        <w:rPr>
          <w:rFonts w:ascii="Times New Roman" w:hAnsi="Times New Roman" w:cs="Times New Roman"/>
          <w:sz w:val="24"/>
          <w:szCs w:val="24"/>
        </w:rPr>
      </w:pPr>
    </w:p>
    <w:p w14:paraId="608DB109" w14:textId="06840C3A" w:rsidR="003863F2" w:rsidRDefault="003863F2"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The foundation of care, trust and respect for diversity is essential. It is important to have a supportive atmosphere of care and trust because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flourish in such an environment.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need as role models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who consistently are responsive. Such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care and positive emotions provide secure base that allows young </w:t>
      </w:r>
      <w:r w:rsidR="00566C8E">
        <w:rPr>
          <w:rFonts w:ascii="Times New Roman" w:hAnsi="Times New Roman" w:cs="Times New Roman"/>
          <w:sz w:val="24"/>
          <w:szCs w:val="24"/>
        </w:rPr>
        <w:t>entrepreneurs</w:t>
      </w:r>
      <w:r w:rsidRPr="008C72FD">
        <w:rPr>
          <w:rFonts w:ascii="Times New Roman" w:hAnsi="Times New Roman" w:cs="Times New Roman"/>
          <w:sz w:val="24"/>
          <w:szCs w:val="24"/>
        </w:rPr>
        <w:t xml:space="preserve"> to explore and find ways to achieve their own goals. Further, acceptance by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is a contributor to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overall satisfaction. Good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w:t>
      </w:r>
      <w:r w:rsidR="008C72FD" w:rsidRPr="008C72FD">
        <w:rPr>
          <w:rFonts w:ascii="Times New Roman" w:hAnsi="Times New Roman" w:cs="Times New Roman"/>
          <w:sz w:val="24"/>
          <w:szCs w:val="24"/>
        </w:rPr>
        <w:t>knows</w:t>
      </w:r>
      <w:r w:rsidRPr="008C72FD">
        <w:rPr>
          <w:rFonts w:ascii="Times New Roman" w:hAnsi="Times New Roman" w:cs="Times New Roman"/>
          <w:sz w:val="24"/>
          <w:szCs w:val="24"/>
        </w:rPr>
        <w:t xml:space="preserve"> when to reach out and help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who are facing crises. </w:t>
      </w:r>
    </w:p>
    <w:p w14:paraId="1FB7D647" w14:textId="77777777" w:rsidR="008C72FD" w:rsidRPr="008C72FD" w:rsidRDefault="008C72FD" w:rsidP="00315412">
      <w:pPr>
        <w:spacing w:after="0" w:line="240" w:lineRule="auto"/>
        <w:ind w:firstLine="284"/>
        <w:jc w:val="both"/>
        <w:rPr>
          <w:rFonts w:ascii="Times New Roman" w:hAnsi="Times New Roman" w:cs="Times New Roman"/>
          <w:sz w:val="24"/>
          <w:szCs w:val="24"/>
        </w:rPr>
      </w:pPr>
    </w:p>
    <w:p w14:paraId="36CD8A73" w14:textId="5458EC51" w:rsidR="00335741" w:rsidRDefault="003863F2"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The building of caring and trusting relationships becomes </w:t>
      </w:r>
      <w:r w:rsidR="008C72FD">
        <w:rPr>
          <w:rFonts w:ascii="Times New Roman" w:hAnsi="Times New Roman" w:cs="Times New Roman"/>
          <w:sz w:val="24"/>
          <w:szCs w:val="24"/>
        </w:rPr>
        <w:t>an</w:t>
      </w:r>
      <w:r w:rsidRPr="008C72FD">
        <w:rPr>
          <w:rFonts w:ascii="Times New Roman" w:hAnsi="Times New Roman" w:cs="Times New Roman"/>
          <w:sz w:val="24"/>
          <w:szCs w:val="24"/>
        </w:rPr>
        <w:t xml:space="preserve"> important goal in socialization of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In building trust,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ought to use nonpunitive ways to prevent </w:t>
      </w:r>
      <w:r w:rsidR="008C72FD" w:rsidRPr="008C72FD">
        <w:rPr>
          <w:rFonts w:ascii="Times New Roman" w:hAnsi="Times New Roman" w:cs="Times New Roman"/>
          <w:sz w:val="24"/>
          <w:szCs w:val="24"/>
        </w:rPr>
        <w:t xml:space="preserve">entrepreneur </w:t>
      </w:r>
      <w:r w:rsidRPr="008C72FD">
        <w:rPr>
          <w:rFonts w:ascii="Times New Roman" w:hAnsi="Times New Roman" w:cs="Times New Roman"/>
          <w:sz w:val="24"/>
          <w:szCs w:val="24"/>
        </w:rPr>
        <w:t xml:space="preserve">who are aggressive and controlling from harming others. At the same time, they ought to encourage self-reliance and confidence in </w:t>
      </w:r>
      <w:r w:rsidR="008C72FD" w:rsidRPr="008C72FD">
        <w:rPr>
          <w:rFonts w:ascii="Times New Roman" w:hAnsi="Times New Roman" w:cs="Times New Roman"/>
          <w:sz w:val="24"/>
          <w:szCs w:val="24"/>
        </w:rPr>
        <w:t xml:space="preserve">entrepreneur </w:t>
      </w:r>
      <w:r w:rsidRPr="008C72FD">
        <w:rPr>
          <w:rFonts w:ascii="Times New Roman" w:hAnsi="Times New Roman" w:cs="Times New Roman"/>
          <w:sz w:val="24"/>
          <w:szCs w:val="24"/>
        </w:rPr>
        <w:t>who a</w:t>
      </w:r>
      <w:r w:rsidR="00897703" w:rsidRPr="008C72FD">
        <w:rPr>
          <w:rFonts w:ascii="Times New Roman" w:hAnsi="Times New Roman" w:cs="Times New Roman"/>
          <w:sz w:val="24"/>
          <w:szCs w:val="24"/>
        </w:rPr>
        <w:t>r</w:t>
      </w:r>
      <w:r w:rsidRPr="008C72FD">
        <w:rPr>
          <w:rFonts w:ascii="Times New Roman" w:hAnsi="Times New Roman" w:cs="Times New Roman"/>
          <w:sz w:val="24"/>
          <w:szCs w:val="24"/>
        </w:rPr>
        <w:t>e withdrawn and dependent. Trust-building activities may inc</w:t>
      </w:r>
      <w:r w:rsidR="00335741" w:rsidRPr="008C72FD">
        <w:rPr>
          <w:rFonts w:ascii="Times New Roman" w:hAnsi="Times New Roman" w:cs="Times New Roman"/>
          <w:sz w:val="24"/>
          <w:szCs w:val="24"/>
        </w:rPr>
        <w:t xml:space="preserve">lude several components such stepping outside </w:t>
      </w:r>
      <w:r w:rsidR="008C72FD" w:rsidRPr="008C72FD">
        <w:rPr>
          <w:rFonts w:ascii="Times New Roman" w:hAnsi="Times New Roman" w:cs="Times New Roman"/>
          <w:sz w:val="24"/>
          <w:szCs w:val="24"/>
        </w:rPr>
        <w:t>entrepreneur</w:t>
      </w:r>
      <w:r w:rsidR="00335741" w:rsidRPr="008C72FD">
        <w:rPr>
          <w:rFonts w:ascii="Times New Roman" w:hAnsi="Times New Roman" w:cs="Times New Roman"/>
          <w:sz w:val="24"/>
          <w:szCs w:val="24"/>
        </w:rPr>
        <w:t xml:space="preserve">’ own worldviews, spending time with </w:t>
      </w:r>
      <w:r w:rsidR="00F24978" w:rsidRPr="008C72FD">
        <w:rPr>
          <w:rFonts w:ascii="Times New Roman" w:hAnsi="Times New Roman" w:cs="Times New Roman"/>
          <w:sz w:val="24"/>
          <w:szCs w:val="24"/>
        </w:rPr>
        <w:t>entrepreneur</w:t>
      </w:r>
      <w:r w:rsidR="00335741" w:rsidRPr="008C72FD">
        <w:rPr>
          <w:rFonts w:ascii="Times New Roman" w:hAnsi="Times New Roman" w:cs="Times New Roman"/>
          <w:sz w:val="24"/>
          <w:szCs w:val="24"/>
        </w:rPr>
        <w:t>s and showing ethnocultural empathy. In a recent study (Leon, Medina–</w:t>
      </w:r>
      <w:proofErr w:type="spellStart"/>
      <w:r w:rsidR="00335741" w:rsidRPr="008C72FD">
        <w:rPr>
          <w:rFonts w:ascii="Times New Roman" w:hAnsi="Times New Roman" w:cs="Times New Roman"/>
          <w:sz w:val="24"/>
          <w:szCs w:val="24"/>
        </w:rPr>
        <w:t>Garido</w:t>
      </w:r>
      <w:proofErr w:type="spellEnd"/>
      <w:r w:rsidR="00335741" w:rsidRPr="008C72FD">
        <w:rPr>
          <w:rFonts w:ascii="Times New Roman" w:hAnsi="Times New Roman" w:cs="Times New Roman"/>
          <w:sz w:val="24"/>
          <w:szCs w:val="24"/>
        </w:rPr>
        <w:t xml:space="preserve">, </w:t>
      </w:r>
      <w:r w:rsidR="00897703" w:rsidRPr="008C72FD">
        <w:rPr>
          <w:rFonts w:ascii="Times New Roman" w:hAnsi="Times New Roman" w:cs="Times New Roman"/>
          <w:sz w:val="24"/>
          <w:szCs w:val="24"/>
        </w:rPr>
        <w:t>&amp;</w:t>
      </w:r>
      <w:r w:rsidR="00335741" w:rsidRPr="008C72FD">
        <w:rPr>
          <w:rFonts w:ascii="Times New Roman" w:hAnsi="Times New Roman" w:cs="Times New Roman"/>
          <w:sz w:val="24"/>
          <w:szCs w:val="24"/>
        </w:rPr>
        <w:t xml:space="preserve">Ortega, 2018), it has been shown that teaching quality fosters high school </w:t>
      </w:r>
      <w:r w:rsidR="00F24978" w:rsidRPr="008C72FD">
        <w:rPr>
          <w:rFonts w:ascii="Times New Roman" w:hAnsi="Times New Roman" w:cs="Times New Roman"/>
          <w:sz w:val="24"/>
          <w:szCs w:val="24"/>
        </w:rPr>
        <w:t>entrepreneur</w:t>
      </w:r>
      <w:r w:rsidR="00335741" w:rsidRPr="008C72FD">
        <w:rPr>
          <w:rFonts w:ascii="Times New Roman" w:hAnsi="Times New Roman" w:cs="Times New Roman"/>
          <w:sz w:val="24"/>
          <w:szCs w:val="24"/>
        </w:rPr>
        <w:t xml:space="preserve">s’ autonomy and </w:t>
      </w:r>
      <w:r w:rsidR="0082520A" w:rsidRPr="008C72FD">
        <w:rPr>
          <w:rFonts w:ascii="Times New Roman" w:hAnsi="Times New Roman" w:cs="Times New Roman"/>
          <w:sz w:val="24"/>
          <w:szCs w:val="24"/>
        </w:rPr>
        <w:t>talent</w:t>
      </w:r>
      <w:r w:rsidR="00335741" w:rsidRPr="008C72FD">
        <w:rPr>
          <w:rFonts w:ascii="Times New Roman" w:hAnsi="Times New Roman" w:cs="Times New Roman"/>
          <w:sz w:val="24"/>
          <w:szCs w:val="24"/>
        </w:rPr>
        <w:t xml:space="preserve">. </w:t>
      </w:r>
    </w:p>
    <w:p w14:paraId="3F26BD81" w14:textId="77777777" w:rsidR="008C72FD" w:rsidRDefault="008C72FD" w:rsidP="00B95C84">
      <w:pPr>
        <w:spacing w:after="0" w:line="240" w:lineRule="auto"/>
        <w:ind w:firstLine="284"/>
        <w:jc w:val="both"/>
        <w:rPr>
          <w:rFonts w:ascii="Times New Roman" w:hAnsi="Times New Roman" w:cs="Times New Roman"/>
          <w:sz w:val="24"/>
          <w:szCs w:val="24"/>
        </w:rPr>
      </w:pPr>
    </w:p>
    <w:p w14:paraId="06453200" w14:textId="536AB175" w:rsidR="00335741" w:rsidRPr="008C72FD" w:rsidRDefault="00335741"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It is important to recognize that India is a plural society. There are group differences across caste</w:t>
      </w:r>
      <w:r w:rsidR="00897703" w:rsidRPr="008C72FD">
        <w:rPr>
          <w:rFonts w:ascii="Times New Roman" w:hAnsi="Times New Roman" w:cs="Times New Roman"/>
          <w:sz w:val="24"/>
          <w:szCs w:val="24"/>
        </w:rPr>
        <w:t>s</w:t>
      </w:r>
      <w:r w:rsidRPr="008C72FD">
        <w:rPr>
          <w:rFonts w:ascii="Times New Roman" w:hAnsi="Times New Roman" w:cs="Times New Roman"/>
          <w:sz w:val="24"/>
          <w:szCs w:val="24"/>
        </w:rPr>
        <w:t>, language</w:t>
      </w:r>
      <w:r w:rsidR="00897703" w:rsidRPr="008C72FD">
        <w:rPr>
          <w:rFonts w:ascii="Times New Roman" w:hAnsi="Times New Roman" w:cs="Times New Roman"/>
          <w:sz w:val="24"/>
          <w:szCs w:val="24"/>
        </w:rPr>
        <w:t>s</w:t>
      </w:r>
      <w:r w:rsidRPr="008C72FD">
        <w:rPr>
          <w:rFonts w:ascii="Times New Roman" w:hAnsi="Times New Roman" w:cs="Times New Roman"/>
          <w:sz w:val="24"/>
          <w:szCs w:val="24"/>
        </w:rPr>
        <w:t xml:space="preserve"> and ethnic categories. The management of diversity is a key issue. </w:t>
      </w:r>
      <w:r w:rsidR="008C72FD" w:rsidRPr="008C72FD">
        <w:rPr>
          <w:rFonts w:ascii="Times New Roman" w:hAnsi="Times New Roman" w:cs="Times New Roman"/>
          <w:sz w:val="24"/>
          <w:szCs w:val="24"/>
        </w:rPr>
        <w:lastRenderedPageBreak/>
        <w:t>Entrepreneur</w:t>
      </w:r>
      <w:r w:rsidRPr="008C72FD">
        <w:rPr>
          <w:rFonts w:ascii="Times New Roman" w:hAnsi="Times New Roman" w:cs="Times New Roman"/>
          <w:sz w:val="24"/>
          <w:szCs w:val="24"/>
        </w:rPr>
        <w:t xml:space="preserve"> ought to emphasize that group differences are not problematic. Apart from providing compensatory programs aimed at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who may have difficulty in learning, the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s coming from disadvantaged homes must be dealt with due care, concern and love. The respect for diversity is very crucial especially for plural and multicultural societies like India.</w:t>
      </w:r>
    </w:p>
    <w:p w14:paraId="227DD822" w14:textId="5CC81973" w:rsidR="000070A2" w:rsidRPr="008C72FD" w:rsidRDefault="00335741"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ab/>
        <w:t>An excellent approach towards fostering cooperation amongst diverse group members is designed by University of California – Santa Cruz professor emeritus Elliot Aro</w:t>
      </w:r>
      <w:r w:rsidR="00897703" w:rsidRPr="008C72FD">
        <w:rPr>
          <w:rFonts w:ascii="Times New Roman" w:hAnsi="Times New Roman" w:cs="Times New Roman"/>
          <w:sz w:val="24"/>
          <w:szCs w:val="24"/>
        </w:rPr>
        <w:t>nson (Aronson, 2000). In this “j</w:t>
      </w:r>
      <w:r w:rsidRPr="008C72FD">
        <w:rPr>
          <w:rFonts w:ascii="Times New Roman" w:hAnsi="Times New Roman" w:cs="Times New Roman"/>
          <w:sz w:val="24"/>
          <w:szCs w:val="24"/>
        </w:rPr>
        <w:t xml:space="preserve">igsaw classroom” approach,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and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are placed in different groups. Each group consists of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of different backgrounds. Each group is given a specific goal. However, goal can be achieved only by sharing information amongst group members.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is also a participant in the group. The </w:t>
      </w:r>
      <w:r w:rsidR="00897703" w:rsidRPr="008C72FD">
        <w:rPr>
          <w:rFonts w:ascii="Times New Roman" w:hAnsi="Times New Roman" w:cs="Times New Roman"/>
          <w:sz w:val="24"/>
          <w:szCs w:val="24"/>
        </w:rPr>
        <w:t>j</w:t>
      </w:r>
      <w:r w:rsidRPr="008C72FD">
        <w:rPr>
          <w:rFonts w:ascii="Times New Roman" w:hAnsi="Times New Roman" w:cs="Times New Roman"/>
          <w:sz w:val="24"/>
          <w:szCs w:val="24"/>
        </w:rPr>
        <w:t xml:space="preserve">igsaw classroom teaches cooperation rather than competition. Research has shown that the use of this method attenuates the insidious competition and fosters cooperation across diverse groups. </w:t>
      </w:r>
      <w:r w:rsidR="000070A2" w:rsidRPr="008C72FD">
        <w:rPr>
          <w:rFonts w:ascii="Times New Roman" w:hAnsi="Times New Roman" w:cs="Times New Roman"/>
          <w:sz w:val="24"/>
          <w:szCs w:val="24"/>
        </w:rPr>
        <w:t xml:space="preserve">While </w:t>
      </w:r>
      <w:r w:rsidR="008C72FD" w:rsidRPr="008C72FD">
        <w:rPr>
          <w:rFonts w:ascii="Times New Roman" w:hAnsi="Times New Roman" w:cs="Times New Roman"/>
          <w:sz w:val="24"/>
          <w:szCs w:val="24"/>
        </w:rPr>
        <w:t>entrepreneur</w:t>
      </w:r>
      <w:r w:rsidR="000070A2" w:rsidRPr="008C72FD">
        <w:rPr>
          <w:rFonts w:ascii="Times New Roman" w:hAnsi="Times New Roman" w:cs="Times New Roman"/>
          <w:sz w:val="24"/>
          <w:szCs w:val="24"/>
        </w:rPr>
        <w:t>, academic leaders (planners &amp; decision makers</w:t>
      </w:r>
      <w:r w:rsidR="00897703" w:rsidRPr="008C72FD">
        <w:rPr>
          <w:rFonts w:ascii="Times New Roman" w:hAnsi="Times New Roman" w:cs="Times New Roman"/>
          <w:sz w:val="24"/>
          <w:szCs w:val="24"/>
        </w:rPr>
        <w:t>)</w:t>
      </w:r>
      <w:r w:rsidR="000070A2" w:rsidRPr="008C72FD">
        <w:rPr>
          <w:rFonts w:ascii="Times New Roman" w:hAnsi="Times New Roman" w:cs="Times New Roman"/>
          <w:sz w:val="24"/>
          <w:szCs w:val="24"/>
        </w:rPr>
        <w:t xml:space="preserve"> and </w:t>
      </w:r>
      <w:r w:rsidR="00F24978" w:rsidRPr="008C72FD">
        <w:rPr>
          <w:rFonts w:ascii="Times New Roman" w:hAnsi="Times New Roman" w:cs="Times New Roman"/>
          <w:sz w:val="24"/>
          <w:szCs w:val="24"/>
        </w:rPr>
        <w:t>entrepreneur</w:t>
      </w:r>
      <w:r w:rsidR="000070A2" w:rsidRPr="008C72FD">
        <w:rPr>
          <w:rFonts w:ascii="Times New Roman" w:hAnsi="Times New Roman" w:cs="Times New Roman"/>
          <w:sz w:val="24"/>
          <w:szCs w:val="24"/>
        </w:rPr>
        <w:t xml:space="preserve">s constitute the main stakeholders of school system, the discussion of these roles is beyond the scope of a single paper. The present paper is focused on the </w:t>
      </w:r>
      <w:r w:rsidR="00F24978" w:rsidRPr="008C72FD">
        <w:rPr>
          <w:rFonts w:ascii="Times New Roman" w:hAnsi="Times New Roman" w:cs="Times New Roman"/>
          <w:sz w:val="24"/>
          <w:szCs w:val="24"/>
        </w:rPr>
        <w:t>entrepreneur</w:t>
      </w:r>
      <w:r w:rsidR="00897703" w:rsidRPr="008C72FD">
        <w:rPr>
          <w:rFonts w:ascii="Times New Roman" w:hAnsi="Times New Roman" w:cs="Times New Roman"/>
          <w:sz w:val="24"/>
          <w:szCs w:val="24"/>
        </w:rPr>
        <w:t xml:space="preserve">-related </w:t>
      </w:r>
      <w:r w:rsidR="000070A2" w:rsidRPr="008C72FD">
        <w:rPr>
          <w:rFonts w:ascii="Times New Roman" w:hAnsi="Times New Roman" w:cs="Times New Roman"/>
          <w:sz w:val="24"/>
          <w:szCs w:val="24"/>
        </w:rPr>
        <w:t>dimension</w:t>
      </w:r>
      <w:r w:rsidR="00897703" w:rsidRPr="008C72FD">
        <w:rPr>
          <w:rFonts w:ascii="Times New Roman" w:hAnsi="Times New Roman" w:cs="Times New Roman"/>
          <w:sz w:val="24"/>
          <w:szCs w:val="24"/>
        </w:rPr>
        <w:t>s</w:t>
      </w:r>
      <w:r w:rsidR="000070A2" w:rsidRPr="008C72FD">
        <w:rPr>
          <w:rFonts w:ascii="Times New Roman" w:hAnsi="Times New Roman" w:cs="Times New Roman"/>
          <w:sz w:val="24"/>
          <w:szCs w:val="24"/>
        </w:rPr>
        <w:t xml:space="preserve"> and the management of </w:t>
      </w:r>
      <w:r w:rsidR="00F24978" w:rsidRPr="008C72FD">
        <w:rPr>
          <w:rFonts w:ascii="Times New Roman" w:hAnsi="Times New Roman" w:cs="Times New Roman"/>
          <w:sz w:val="24"/>
          <w:szCs w:val="24"/>
        </w:rPr>
        <w:t>entrepreneur</w:t>
      </w:r>
      <w:r w:rsidR="00897703" w:rsidRPr="008C72FD">
        <w:rPr>
          <w:rFonts w:ascii="Times New Roman" w:hAnsi="Times New Roman" w:cs="Times New Roman"/>
          <w:sz w:val="24"/>
          <w:szCs w:val="24"/>
        </w:rPr>
        <w:t>s’</w:t>
      </w:r>
      <w:r w:rsidR="000070A2" w:rsidRPr="008C72FD">
        <w:rPr>
          <w:rFonts w:ascii="Times New Roman" w:hAnsi="Times New Roman" w:cs="Times New Roman"/>
          <w:sz w:val="24"/>
          <w:szCs w:val="24"/>
        </w:rPr>
        <w:t xml:space="preserve"> motivation.</w:t>
      </w:r>
    </w:p>
    <w:p w14:paraId="50D9427A" w14:textId="77777777" w:rsidR="00672DDB" w:rsidRPr="008C72FD" w:rsidRDefault="00672DDB" w:rsidP="00B95C84">
      <w:pPr>
        <w:spacing w:after="0" w:line="240" w:lineRule="auto"/>
        <w:ind w:firstLine="284"/>
        <w:jc w:val="both"/>
        <w:rPr>
          <w:rFonts w:ascii="Times New Roman" w:hAnsi="Times New Roman" w:cs="Times New Roman"/>
          <w:sz w:val="24"/>
          <w:szCs w:val="24"/>
        </w:rPr>
      </w:pPr>
    </w:p>
    <w:p w14:paraId="39D83004" w14:textId="03854A04" w:rsidR="000070A2" w:rsidRPr="006E24FE" w:rsidRDefault="000070A2" w:rsidP="00B95C84">
      <w:pPr>
        <w:spacing w:after="0" w:line="360" w:lineRule="auto"/>
        <w:ind w:firstLine="284"/>
        <w:rPr>
          <w:rFonts w:ascii="Times New Roman" w:hAnsi="Times New Roman" w:cs="Times New Roman"/>
          <w:b/>
          <w:sz w:val="24"/>
          <w:szCs w:val="24"/>
          <w:u w:val="single"/>
        </w:rPr>
      </w:pPr>
      <w:r w:rsidRPr="006E24FE">
        <w:rPr>
          <w:rFonts w:ascii="Times New Roman" w:hAnsi="Times New Roman" w:cs="Times New Roman"/>
          <w:b/>
          <w:sz w:val="24"/>
          <w:szCs w:val="24"/>
          <w:u w:val="single"/>
        </w:rPr>
        <w:t xml:space="preserve">Dynamics of </w:t>
      </w:r>
      <w:r w:rsidR="00F24978" w:rsidRPr="006E24FE">
        <w:rPr>
          <w:rFonts w:ascii="Times New Roman" w:hAnsi="Times New Roman" w:cs="Times New Roman"/>
          <w:b/>
          <w:sz w:val="24"/>
          <w:szCs w:val="24"/>
          <w:u w:val="single"/>
        </w:rPr>
        <w:t>Entrepreneur</w:t>
      </w:r>
      <w:r w:rsidRPr="006E24FE">
        <w:rPr>
          <w:rFonts w:ascii="Times New Roman" w:hAnsi="Times New Roman" w:cs="Times New Roman"/>
          <w:b/>
          <w:sz w:val="24"/>
          <w:szCs w:val="24"/>
          <w:u w:val="single"/>
        </w:rPr>
        <w:t>’</w:t>
      </w:r>
      <w:r w:rsidR="00EA65E4" w:rsidRPr="006E24FE">
        <w:rPr>
          <w:rFonts w:ascii="Times New Roman" w:hAnsi="Times New Roman" w:cs="Times New Roman"/>
          <w:b/>
          <w:sz w:val="24"/>
          <w:szCs w:val="24"/>
          <w:u w:val="single"/>
        </w:rPr>
        <w:t>s</w:t>
      </w:r>
      <w:r w:rsidRPr="006E24FE">
        <w:rPr>
          <w:rFonts w:ascii="Times New Roman" w:hAnsi="Times New Roman" w:cs="Times New Roman"/>
          <w:b/>
          <w:sz w:val="24"/>
          <w:szCs w:val="24"/>
          <w:u w:val="single"/>
        </w:rPr>
        <w:t xml:space="preserve"> </w:t>
      </w:r>
      <w:r w:rsidR="0082520A" w:rsidRPr="006E24FE">
        <w:rPr>
          <w:rFonts w:ascii="Times New Roman" w:hAnsi="Times New Roman" w:cs="Times New Roman"/>
          <w:b/>
          <w:sz w:val="24"/>
          <w:szCs w:val="24"/>
          <w:u w:val="single"/>
        </w:rPr>
        <w:t>Talent</w:t>
      </w:r>
    </w:p>
    <w:p w14:paraId="35B6E04C" w14:textId="77777777" w:rsidR="00672DDB" w:rsidRPr="008C72FD" w:rsidRDefault="00672DDB" w:rsidP="00DB7CCC">
      <w:pPr>
        <w:spacing w:after="0" w:line="240" w:lineRule="auto"/>
        <w:ind w:firstLine="284"/>
        <w:jc w:val="both"/>
        <w:rPr>
          <w:rFonts w:ascii="Times New Roman" w:hAnsi="Times New Roman" w:cs="Times New Roman"/>
          <w:sz w:val="24"/>
          <w:szCs w:val="24"/>
        </w:rPr>
      </w:pPr>
    </w:p>
    <w:p w14:paraId="43C78B17" w14:textId="1750981B" w:rsidR="000070A2" w:rsidRPr="008C72FD" w:rsidRDefault="000070A2"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As outlined earlier, the vision of positive school is based on the quality of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performance. Although a number of stable predictors such as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intelligence and self-esteem have been identified in past, growth of positive psychology </w:t>
      </w:r>
      <w:r w:rsidR="0012706A" w:rsidRPr="008C72FD">
        <w:rPr>
          <w:rFonts w:ascii="Times New Roman" w:hAnsi="Times New Roman" w:cs="Times New Roman"/>
          <w:sz w:val="24"/>
          <w:szCs w:val="24"/>
        </w:rPr>
        <w:t xml:space="preserve">and its emphasis on psychological capital have demanded attention to </w:t>
      </w:r>
      <w:r w:rsidR="00897703" w:rsidRPr="008C72FD">
        <w:rPr>
          <w:rFonts w:ascii="Times New Roman" w:hAnsi="Times New Roman" w:cs="Times New Roman"/>
          <w:sz w:val="24"/>
          <w:szCs w:val="24"/>
        </w:rPr>
        <w:t xml:space="preserve">examine </w:t>
      </w:r>
      <w:r w:rsidR="0012706A" w:rsidRPr="008C72FD">
        <w:rPr>
          <w:rFonts w:ascii="Times New Roman" w:hAnsi="Times New Roman" w:cs="Times New Roman"/>
          <w:sz w:val="24"/>
          <w:szCs w:val="24"/>
        </w:rPr>
        <w:t xml:space="preserve">some factors that remain under-utilized. Those factors are highly pertinent in context of </w:t>
      </w:r>
      <w:r w:rsidR="00F24978" w:rsidRPr="008C72FD">
        <w:rPr>
          <w:rFonts w:ascii="Times New Roman" w:hAnsi="Times New Roman" w:cs="Times New Roman"/>
          <w:sz w:val="24"/>
          <w:szCs w:val="24"/>
        </w:rPr>
        <w:t>entrepreneur</w:t>
      </w:r>
      <w:r w:rsidR="0012706A" w:rsidRPr="008C72FD">
        <w:rPr>
          <w:rFonts w:ascii="Times New Roman" w:hAnsi="Times New Roman" w:cs="Times New Roman"/>
          <w:sz w:val="24"/>
          <w:szCs w:val="24"/>
        </w:rPr>
        <w:t xml:space="preserve">s’ </w:t>
      </w:r>
      <w:r w:rsidR="0082520A" w:rsidRPr="008C72FD">
        <w:rPr>
          <w:rFonts w:ascii="Times New Roman" w:hAnsi="Times New Roman" w:cs="Times New Roman"/>
          <w:sz w:val="24"/>
          <w:szCs w:val="24"/>
        </w:rPr>
        <w:t>talent</w:t>
      </w:r>
      <w:r w:rsidR="0012706A" w:rsidRPr="008C72FD">
        <w:rPr>
          <w:rFonts w:ascii="Times New Roman" w:hAnsi="Times New Roman" w:cs="Times New Roman"/>
          <w:sz w:val="24"/>
          <w:szCs w:val="24"/>
        </w:rPr>
        <w:t xml:space="preserve"> and motivation. One such robust construct is integrative framework of self-efficacy. </w:t>
      </w:r>
    </w:p>
    <w:p w14:paraId="592FD622" w14:textId="77777777" w:rsidR="0012706A" w:rsidRPr="008C72FD" w:rsidRDefault="0012706A" w:rsidP="00C52454">
      <w:pPr>
        <w:spacing w:after="0" w:line="240" w:lineRule="auto"/>
        <w:ind w:firstLine="284"/>
        <w:jc w:val="both"/>
        <w:rPr>
          <w:rFonts w:ascii="Times New Roman" w:hAnsi="Times New Roman" w:cs="Times New Roman"/>
          <w:sz w:val="24"/>
          <w:szCs w:val="24"/>
        </w:rPr>
      </w:pPr>
    </w:p>
    <w:p w14:paraId="1B36BBF5" w14:textId="4E7E46AC" w:rsidR="0012706A" w:rsidRPr="00C52454" w:rsidRDefault="0012706A" w:rsidP="00B95C84">
      <w:pPr>
        <w:spacing w:after="0" w:line="360" w:lineRule="auto"/>
        <w:ind w:firstLine="284"/>
        <w:jc w:val="both"/>
        <w:rPr>
          <w:rFonts w:ascii="Times New Roman" w:hAnsi="Times New Roman" w:cs="Times New Roman"/>
          <w:sz w:val="24"/>
          <w:szCs w:val="24"/>
          <w:u w:val="single"/>
        </w:rPr>
      </w:pPr>
      <w:r w:rsidRPr="00C52454">
        <w:rPr>
          <w:rFonts w:ascii="Times New Roman" w:hAnsi="Times New Roman" w:cs="Times New Roman"/>
          <w:b/>
          <w:sz w:val="24"/>
          <w:szCs w:val="24"/>
          <w:u w:val="single"/>
        </w:rPr>
        <w:t>Construct of Self-</w:t>
      </w:r>
      <w:r w:rsidR="00C52454">
        <w:rPr>
          <w:rFonts w:ascii="Times New Roman" w:hAnsi="Times New Roman" w:cs="Times New Roman"/>
          <w:b/>
          <w:sz w:val="24"/>
          <w:szCs w:val="24"/>
          <w:u w:val="single"/>
        </w:rPr>
        <w:t>E</w:t>
      </w:r>
      <w:r w:rsidRPr="00C52454">
        <w:rPr>
          <w:rFonts w:ascii="Times New Roman" w:hAnsi="Times New Roman" w:cs="Times New Roman"/>
          <w:b/>
          <w:sz w:val="24"/>
          <w:szCs w:val="24"/>
          <w:u w:val="single"/>
        </w:rPr>
        <w:t>fficacy</w:t>
      </w:r>
    </w:p>
    <w:p w14:paraId="1DD5652C" w14:textId="77777777" w:rsidR="00672DDB" w:rsidRPr="008C72FD" w:rsidRDefault="00672DDB" w:rsidP="00C52454">
      <w:pPr>
        <w:spacing w:after="0" w:line="240" w:lineRule="auto"/>
        <w:ind w:firstLine="284"/>
        <w:jc w:val="both"/>
        <w:rPr>
          <w:rFonts w:ascii="Times New Roman" w:hAnsi="Times New Roman" w:cs="Times New Roman"/>
          <w:sz w:val="24"/>
          <w:szCs w:val="24"/>
        </w:rPr>
      </w:pPr>
    </w:p>
    <w:p w14:paraId="22152465" w14:textId="2D45ACA9" w:rsidR="0012706A" w:rsidRDefault="0012706A"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Self-efficacy denotes one’s capability belief. Self-efficacy beliefs determine how </w:t>
      </w:r>
      <w:r w:rsidR="00566C8E">
        <w:rPr>
          <w:rFonts w:ascii="Times New Roman" w:hAnsi="Times New Roman" w:cs="Times New Roman"/>
          <w:sz w:val="24"/>
          <w:szCs w:val="24"/>
        </w:rPr>
        <w:t>entrepreneurs</w:t>
      </w:r>
      <w:r w:rsidRPr="008C72FD">
        <w:rPr>
          <w:rFonts w:ascii="Times New Roman" w:hAnsi="Times New Roman" w:cs="Times New Roman"/>
          <w:sz w:val="24"/>
          <w:szCs w:val="24"/>
        </w:rPr>
        <w:t xml:space="preserve"> feel, think, motivate themselves and behave. Bandura (1977) articulated a robust theory of social learning to explain the process of observational learning. Later he advanced the </w:t>
      </w:r>
      <w:r w:rsidRPr="008C72FD">
        <w:rPr>
          <w:rFonts w:ascii="Times New Roman" w:hAnsi="Times New Roman" w:cs="Times New Roman"/>
          <w:sz w:val="24"/>
          <w:szCs w:val="24"/>
        </w:rPr>
        <w:lastRenderedPageBreak/>
        <w:t>construct o</w:t>
      </w:r>
      <w:r w:rsidR="00897703" w:rsidRPr="008C72FD">
        <w:rPr>
          <w:rFonts w:ascii="Times New Roman" w:hAnsi="Times New Roman" w:cs="Times New Roman"/>
          <w:sz w:val="24"/>
          <w:szCs w:val="24"/>
        </w:rPr>
        <w:t>f self-efficacy (Bandura, 1997) w</w:t>
      </w:r>
      <w:r w:rsidRPr="008C72FD">
        <w:rPr>
          <w:rFonts w:ascii="Times New Roman" w:hAnsi="Times New Roman" w:cs="Times New Roman"/>
          <w:sz w:val="24"/>
          <w:szCs w:val="24"/>
        </w:rPr>
        <w:t xml:space="preserve">ithin the framework of social learning. It is important to distinguish skill execution from skill acquisition. Skill is acquired when one goes through educational and training settings. For skill execution to occur, one needs a belief system that he or she can execute the function. Thus, self-efficacy refers to the extent that he or she can execute the function competently. </w:t>
      </w:r>
    </w:p>
    <w:p w14:paraId="0E637061" w14:textId="77777777" w:rsidR="00DB7CCC" w:rsidRPr="008C72FD" w:rsidRDefault="00DB7CCC" w:rsidP="00DB7CCC">
      <w:pPr>
        <w:spacing w:after="0" w:line="240" w:lineRule="auto"/>
        <w:ind w:firstLine="284"/>
        <w:jc w:val="both"/>
        <w:rPr>
          <w:rFonts w:ascii="Times New Roman" w:hAnsi="Times New Roman" w:cs="Times New Roman"/>
          <w:sz w:val="24"/>
          <w:szCs w:val="24"/>
        </w:rPr>
      </w:pPr>
    </w:p>
    <w:p w14:paraId="2021F2A3" w14:textId="3E5DBE96" w:rsidR="0012706A" w:rsidRPr="008C72FD" w:rsidRDefault="0012706A"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Self-efficacy can take three different forms: generalized self-efficacy, domain-specific efficacy and collective efficacy. Generalized self-efficacy is a trait; </w:t>
      </w:r>
      <w:proofErr w:type="spellStart"/>
      <w:proofErr w:type="gramStart"/>
      <w:r w:rsidRPr="008C72FD">
        <w:rPr>
          <w:rFonts w:ascii="Times New Roman" w:hAnsi="Times New Roman" w:cs="Times New Roman"/>
          <w:sz w:val="24"/>
          <w:szCs w:val="24"/>
        </w:rPr>
        <w:t>a</w:t>
      </w:r>
      <w:proofErr w:type="spellEnd"/>
      <w:proofErr w:type="gramEnd"/>
      <w:r w:rsidRPr="008C72FD">
        <w:rPr>
          <w:rFonts w:ascii="Times New Roman" w:hAnsi="Times New Roman" w:cs="Times New Roman"/>
          <w:sz w:val="24"/>
          <w:szCs w:val="24"/>
        </w:rPr>
        <w:t xml:space="preserve">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may believe in his or her overall capability. However, such </w:t>
      </w:r>
      <w:r w:rsidR="00DB7CCC" w:rsidRPr="008C72FD">
        <w:rPr>
          <w:rFonts w:ascii="Times New Roman" w:hAnsi="Times New Roman" w:cs="Times New Roman"/>
          <w:sz w:val="24"/>
          <w:szCs w:val="24"/>
        </w:rPr>
        <w:t>an</w:t>
      </w:r>
      <w:r w:rsidRPr="008C72FD">
        <w:rPr>
          <w:rFonts w:ascii="Times New Roman" w:hAnsi="Times New Roman" w:cs="Times New Roman"/>
          <w:sz w:val="24"/>
          <w:szCs w:val="24"/>
        </w:rPr>
        <w:t xml:space="preserve">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may not be willing to save drowning </w:t>
      </w:r>
      <w:r w:rsidR="008860E3"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because he/she does not have swimming capability. Thus, what is important is the domain-specific self-efficacy. This is a state-like concept which is developable in an individual. A driver may be having driving efficacy and </w:t>
      </w:r>
      <w:r w:rsidR="00DB7CCC" w:rsidRPr="008C72FD">
        <w:rPr>
          <w:rFonts w:ascii="Times New Roman" w:hAnsi="Times New Roman" w:cs="Times New Roman"/>
          <w:sz w:val="24"/>
          <w:szCs w:val="24"/>
        </w:rPr>
        <w:t>an</w:t>
      </w:r>
      <w:r w:rsidRPr="008C72FD">
        <w:rPr>
          <w:rFonts w:ascii="Times New Roman" w:hAnsi="Times New Roman" w:cs="Times New Roman"/>
          <w:sz w:val="24"/>
          <w:szCs w:val="24"/>
        </w:rPr>
        <w:t xml:space="preserve">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need to have teaching efficacy.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s are expected to have academic efficacy. The domain-specific efficacy can be measured by presenting a number of odds and asking the target population to indicate level of confidence with which he/she can overcome. Sahoo and his associates (Sahoo &amp; Batra, 1997) have used domain-specific self-efficacy measure</w:t>
      </w:r>
      <w:r w:rsidR="00897703" w:rsidRPr="008C72FD">
        <w:rPr>
          <w:rFonts w:ascii="Times New Roman" w:hAnsi="Times New Roman" w:cs="Times New Roman"/>
          <w:sz w:val="24"/>
          <w:szCs w:val="24"/>
        </w:rPr>
        <w:t>s</w:t>
      </w:r>
      <w:r w:rsidRPr="008C72FD">
        <w:rPr>
          <w:rFonts w:ascii="Times New Roman" w:hAnsi="Times New Roman" w:cs="Times New Roman"/>
          <w:sz w:val="24"/>
          <w:szCs w:val="24"/>
        </w:rPr>
        <w:t xml:space="preserve"> in a variety of contexts (academic, work, home management). Ex</w:t>
      </w:r>
      <w:r w:rsidR="002A74FC" w:rsidRPr="008C72FD">
        <w:rPr>
          <w:rFonts w:ascii="Times New Roman" w:hAnsi="Times New Roman" w:cs="Times New Roman"/>
          <w:sz w:val="24"/>
          <w:szCs w:val="24"/>
        </w:rPr>
        <w:t xml:space="preserve">hibit 1 shows a representative sample of items. </w:t>
      </w:r>
    </w:p>
    <w:p w14:paraId="516616AE" w14:textId="77777777" w:rsidR="002A74FC" w:rsidRPr="008C72FD" w:rsidRDefault="002A74FC" w:rsidP="00DB7CCC">
      <w:pPr>
        <w:spacing w:after="0" w:line="240" w:lineRule="auto"/>
        <w:ind w:firstLine="284"/>
        <w:jc w:val="both"/>
        <w:rPr>
          <w:rFonts w:ascii="Times New Roman" w:hAnsi="Times New Roman" w:cs="Times New Roman"/>
          <w:sz w:val="24"/>
          <w:szCs w:val="24"/>
        </w:rPr>
      </w:pPr>
    </w:p>
    <w:p w14:paraId="5480E548" w14:textId="77777777" w:rsidR="002A74FC" w:rsidRPr="008C72FD" w:rsidRDefault="002A74FC" w:rsidP="00DB7CCC">
      <w:pPr>
        <w:pBdr>
          <w:top w:val="single" w:sz="4" w:space="1" w:color="auto"/>
          <w:left w:val="single" w:sz="4" w:space="4" w:color="auto"/>
          <w:bottom w:val="single" w:sz="4" w:space="1" w:color="auto"/>
          <w:right w:val="single" w:sz="4" w:space="4" w:color="auto"/>
        </w:pBdr>
        <w:spacing w:after="0" w:line="360" w:lineRule="auto"/>
        <w:ind w:firstLine="284"/>
        <w:jc w:val="center"/>
        <w:rPr>
          <w:rFonts w:ascii="Times New Roman" w:hAnsi="Times New Roman" w:cs="Times New Roman"/>
          <w:b/>
          <w:sz w:val="24"/>
          <w:szCs w:val="24"/>
        </w:rPr>
      </w:pPr>
      <w:r w:rsidRPr="00DB7CCC">
        <w:rPr>
          <w:rFonts w:ascii="Times New Roman" w:hAnsi="Times New Roman" w:cs="Times New Roman"/>
          <w:b/>
          <w:sz w:val="24"/>
          <w:szCs w:val="24"/>
          <w:highlight w:val="yellow"/>
        </w:rPr>
        <w:t>Insert Exhibit 1 about here</w:t>
      </w:r>
    </w:p>
    <w:p w14:paraId="6FE8CD5A" w14:textId="77777777" w:rsidR="002A74FC" w:rsidRPr="008C72FD" w:rsidRDefault="002A74FC" w:rsidP="00B95C84">
      <w:pPr>
        <w:spacing w:after="0" w:line="360" w:lineRule="auto"/>
        <w:ind w:firstLine="284"/>
        <w:jc w:val="both"/>
        <w:rPr>
          <w:rFonts w:ascii="Times New Roman" w:hAnsi="Times New Roman" w:cs="Times New Roman"/>
          <w:sz w:val="24"/>
          <w:szCs w:val="24"/>
        </w:rPr>
      </w:pPr>
    </w:p>
    <w:p w14:paraId="511AD980" w14:textId="2575A24C" w:rsidR="00211819" w:rsidRDefault="002A74FC"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Drawing on Bandura’s concept </w:t>
      </w:r>
      <w:r w:rsidR="00E2500E" w:rsidRPr="008C72FD">
        <w:rPr>
          <w:rFonts w:ascii="Times New Roman" w:hAnsi="Times New Roman" w:cs="Times New Roman"/>
          <w:sz w:val="24"/>
          <w:szCs w:val="24"/>
        </w:rPr>
        <w:t>of self-efficacy, number of researchers have developed measuring instruments. Since Bandura empha</w:t>
      </w:r>
      <w:r w:rsidR="00211819" w:rsidRPr="008C72FD">
        <w:rPr>
          <w:rFonts w:ascii="Times New Roman" w:hAnsi="Times New Roman" w:cs="Times New Roman"/>
          <w:sz w:val="24"/>
          <w:szCs w:val="24"/>
        </w:rPr>
        <w:t xml:space="preserve">sizes context-specific measurements, investigators have developed area-specific scales. For example, Skill Confidence Inventory Scale (SCIS) measures self-efficacy in vocation and careers. It consists pf 10 items relating to self-confidence in career making (Betz, </w:t>
      </w:r>
      <w:proofErr w:type="spellStart"/>
      <w:r w:rsidR="00211819" w:rsidRPr="008C72FD">
        <w:rPr>
          <w:rFonts w:ascii="Times New Roman" w:hAnsi="Times New Roman" w:cs="Times New Roman"/>
          <w:sz w:val="24"/>
          <w:szCs w:val="24"/>
        </w:rPr>
        <w:t>Borgen</w:t>
      </w:r>
      <w:proofErr w:type="spellEnd"/>
      <w:r w:rsidR="00DB7CCC">
        <w:rPr>
          <w:rFonts w:ascii="Times New Roman" w:hAnsi="Times New Roman" w:cs="Times New Roman"/>
          <w:sz w:val="24"/>
          <w:szCs w:val="24"/>
        </w:rPr>
        <w:t xml:space="preserve"> </w:t>
      </w:r>
      <w:r w:rsidR="00211819" w:rsidRPr="008C72FD">
        <w:rPr>
          <w:rFonts w:ascii="Times New Roman" w:hAnsi="Times New Roman" w:cs="Times New Roman"/>
          <w:sz w:val="24"/>
          <w:szCs w:val="24"/>
        </w:rPr>
        <w:t xml:space="preserve">&amp; Harmon, 1996). Another example of a domain-specific scale is the mathematics self-efficacy (Betz &amp; Hackett, 1983). In addition to domain-specific self-efficacy, there is a third form of self-efficacy termed collective efficacy. It refers to the extent of group belief that group members collectively can successfully execute a function. Collective efficacy is a stable predictor of many organizational, social and cultural change. </w:t>
      </w:r>
    </w:p>
    <w:p w14:paraId="2CE013B4" w14:textId="77777777" w:rsidR="00DB7CCC" w:rsidRPr="008C72FD" w:rsidRDefault="00DB7CCC" w:rsidP="00DB7CCC">
      <w:pPr>
        <w:spacing w:after="0" w:line="240" w:lineRule="auto"/>
        <w:ind w:firstLine="284"/>
        <w:jc w:val="both"/>
        <w:rPr>
          <w:rFonts w:ascii="Times New Roman" w:hAnsi="Times New Roman" w:cs="Times New Roman"/>
          <w:sz w:val="24"/>
          <w:szCs w:val="24"/>
        </w:rPr>
      </w:pPr>
    </w:p>
    <w:p w14:paraId="1DE5A7E7" w14:textId="2376D08C" w:rsidR="000070A2" w:rsidRPr="008C72FD" w:rsidRDefault="00211819"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Since self-efficacy is a state-like construct (developable through learning and training), antecedents to the development of self-efficacy have been delineated (Bandura, 1997)</w:t>
      </w:r>
      <w:r w:rsidR="00DB7CCC">
        <w:rPr>
          <w:rFonts w:ascii="Times New Roman" w:hAnsi="Times New Roman" w:cs="Times New Roman"/>
          <w:sz w:val="24"/>
          <w:szCs w:val="24"/>
        </w:rPr>
        <w:t xml:space="preserve">. </w:t>
      </w:r>
      <w:r w:rsidRPr="008C72FD">
        <w:rPr>
          <w:rFonts w:ascii="Times New Roman" w:hAnsi="Times New Roman" w:cs="Times New Roman"/>
          <w:sz w:val="24"/>
          <w:szCs w:val="24"/>
        </w:rPr>
        <w:t xml:space="preserve">A very </w:t>
      </w:r>
      <w:r w:rsidRPr="008C72FD">
        <w:rPr>
          <w:rFonts w:ascii="Times New Roman" w:hAnsi="Times New Roman" w:cs="Times New Roman"/>
          <w:sz w:val="24"/>
          <w:szCs w:val="24"/>
        </w:rPr>
        <w:lastRenderedPageBreak/>
        <w:t xml:space="preserve">powerful antecedent to efficacy formation involves exposure to mastery experiences. Individuals need to broaden the range of their experiences.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s who expose themselves to new kind</w:t>
      </w:r>
      <w:r w:rsidR="00897703" w:rsidRPr="008C72FD">
        <w:rPr>
          <w:rFonts w:ascii="Times New Roman" w:hAnsi="Times New Roman" w:cs="Times New Roman"/>
          <w:sz w:val="24"/>
          <w:szCs w:val="24"/>
        </w:rPr>
        <w:t>s</w:t>
      </w:r>
      <w:r w:rsidRPr="008C72FD">
        <w:rPr>
          <w:rFonts w:ascii="Times New Roman" w:hAnsi="Times New Roman" w:cs="Times New Roman"/>
          <w:sz w:val="24"/>
          <w:szCs w:val="24"/>
        </w:rPr>
        <w:t xml:space="preserve"> of experiential exercises expand their self-efficacy. Those who participate in extra-institutional seminars, workshops and conferences build strong self-efficacy. In general, they tend to go out of comfort zones. In </w:t>
      </w:r>
      <w:r w:rsidR="00DB7CCC">
        <w:rPr>
          <w:rFonts w:ascii="Times New Roman" w:hAnsi="Times New Roman" w:cs="Times New Roman"/>
          <w:sz w:val="24"/>
          <w:szCs w:val="24"/>
        </w:rPr>
        <w:t>a</w:t>
      </w:r>
      <w:r w:rsidRPr="008C72FD">
        <w:rPr>
          <w:rFonts w:ascii="Times New Roman" w:hAnsi="Times New Roman" w:cs="Times New Roman"/>
          <w:sz w:val="24"/>
          <w:szCs w:val="24"/>
        </w:rPr>
        <w:t xml:space="preserve"> study, </w:t>
      </w:r>
      <w:proofErr w:type="spellStart"/>
      <w:r w:rsidRPr="008C72FD">
        <w:rPr>
          <w:rFonts w:ascii="Times New Roman" w:hAnsi="Times New Roman" w:cs="Times New Roman"/>
          <w:sz w:val="24"/>
          <w:szCs w:val="24"/>
        </w:rPr>
        <w:t>Kumpikaite</w:t>
      </w:r>
      <w:proofErr w:type="spellEnd"/>
      <w:r w:rsidRPr="008C72FD">
        <w:rPr>
          <w:rFonts w:ascii="Times New Roman" w:hAnsi="Times New Roman" w:cs="Times New Roman"/>
          <w:sz w:val="24"/>
          <w:szCs w:val="24"/>
        </w:rPr>
        <w:t xml:space="preserve"> and </w:t>
      </w:r>
      <w:proofErr w:type="spellStart"/>
      <w:r w:rsidRPr="008C72FD">
        <w:rPr>
          <w:rFonts w:ascii="Times New Roman" w:hAnsi="Times New Roman" w:cs="Times New Roman"/>
          <w:sz w:val="24"/>
          <w:szCs w:val="24"/>
        </w:rPr>
        <w:t>Duoba</w:t>
      </w:r>
      <w:proofErr w:type="spellEnd"/>
      <w:r w:rsidRPr="008C72FD">
        <w:rPr>
          <w:rFonts w:ascii="Times New Roman" w:hAnsi="Times New Roman" w:cs="Times New Roman"/>
          <w:sz w:val="24"/>
          <w:szCs w:val="24"/>
        </w:rPr>
        <w:t xml:space="preserve"> (2013) have shown that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being </w:t>
      </w:r>
      <w:r w:rsidR="00223CA3" w:rsidRPr="008C72FD">
        <w:rPr>
          <w:rFonts w:ascii="Times New Roman" w:hAnsi="Times New Roman" w:cs="Times New Roman"/>
          <w:sz w:val="24"/>
          <w:szCs w:val="24"/>
        </w:rPr>
        <w:t xml:space="preserve">abroad more than </w:t>
      </w:r>
      <w:r w:rsidR="00DB7CCC">
        <w:rPr>
          <w:rFonts w:ascii="Times New Roman" w:hAnsi="Times New Roman" w:cs="Times New Roman"/>
          <w:sz w:val="24"/>
          <w:szCs w:val="24"/>
        </w:rPr>
        <w:t>0</w:t>
      </w:r>
      <w:r w:rsidR="00223CA3" w:rsidRPr="008C72FD">
        <w:rPr>
          <w:rFonts w:ascii="Times New Roman" w:hAnsi="Times New Roman" w:cs="Times New Roman"/>
          <w:sz w:val="24"/>
          <w:szCs w:val="24"/>
        </w:rPr>
        <w:t>3 months develop some core compe</w:t>
      </w:r>
      <w:r w:rsidR="008A4E9F" w:rsidRPr="008C72FD">
        <w:rPr>
          <w:rFonts w:ascii="Times New Roman" w:hAnsi="Times New Roman" w:cs="Times New Roman"/>
          <w:sz w:val="24"/>
          <w:szCs w:val="24"/>
        </w:rPr>
        <w:t>te</w:t>
      </w:r>
      <w:r w:rsidR="00223CA3" w:rsidRPr="008C72FD">
        <w:rPr>
          <w:rFonts w:ascii="Times New Roman" w:hAnsi="Times New Roman" w:cs="Times New Roman"/>
          <w:sz w:val="24"/>
          <w:szCs w:val="24"/>
        </w:rPr>
        <w:t>nc</w:t>
      </w:r>
      <w:r w:rsidR="008A4E9F" w:rsidRPr="008C72FD">
        <w:rPr>
          <w:rFonts w:ascii="Times New Roman" w:hAnsi="Times New Roman" w:cs="Times New Roman"/>
          <w:sz w:val="24"/>
          <w:szCs w:val="24"/>
        </w:rPr>
        <w:t>ies</w:t>
      </w:r>
      <w:r w:rsidR="00223CA3" w:rsidRPr="008C72FD">
        <w:rPr>
          <w:rFonts w:ascii="Times New Roman" w:hAnsi="Times New Roman" w:cs="Times New Roman"/>
          <w:sz w:val="24"/>
          <w:szCs w:val="24"/>
        </w:rPr>
        <w:t>.</w:t>
      </w:r>
    </w:p>
    <w:p w14:paraId="775BFFE6" w14:textId="77777777" w:rsidR="00DB7CCC" w:rsidRDefault="00DB7CCC" w:rsidP="00DB7CCC">
      <w:pPr>
        <w:spacing w:after="0" w:line="240" w:lineRule="auto"/>
        <w:ind w:firstLine="284"/>
        <w:jc w:val="both"/>
        <w:rPr>
          <w:rFonts w:ascii="Times New Roman" w:hAnsi="Times New Roman" w:cs="Times New Roman"/>
          <w:sz w:val="24"/>
          <w:szCs w:val="24"/>
        </w:rPr>
      </w:pPr>
    </w:p>
    <w:p w14:paraId="0E66FC3F" w14:textId="6967C3DB" w:rsidR="00223CA3" w:rsidRPr="008C72FD" w:rsidRDefault="00223CA3"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Second, intelligent structuring of initial experiences is needed. Many </w:t>
      </w:r>
      <w:r w:rsidR="00566C8E">
        <w:rPr>
          <w:rFonts w:ascii="Times New Roman" w:hAnsi="Times New Roman" w:cs="Times New Roman"/>
          <w:sz w:val="24"/>
          <w:szCs w:val="24"/>
        </w:rPr>
        <w:t>entrepreneurs</w:t>
      </w:r>
      <w:r w:rsidRPr="008C72FD">
        <w:rPr>
          <w:rFonts w:ascii="Times New Roman" w:hAnsi="Times New Roman" w:cs="Times New Roman"/>
          <w:sz w:val="24"/>
          <w:szCs w:val="24"/>
        </w:rPr>
        <w:t xml:space="preserve"> seek easy tasks and assured success. However, easy success many make it difficult to bear with failures when encountered. If </w:t>
      </w:r>
      <w:r w:rsidR="00566C8E">
        <w:rPr>
          <w:rFonts w:ascii="Times New Roman" w:hAnsi="Times New Roman" w:cs="Times New Roman"/>
          <w:sz w:val="24"/>
          <w:szCs w:val="24"/>
        </w:rPr>
        <w:t>entrepreneurs</w:t>
      </w:r>
      <w:r w:rsidRPr="008C72FD">
        <w:rPr>
          <w:rFonts w:ascii="Times New Roman" w:hAnsi="Times New Roman" w:cs="Times New Roman"/>
          <w:sz w:val="24"/>
          <w:szCs w:val="24"/>
        </w:rPr>
        <w:t xml:space="preserve"> take very difficult tasks in the beginning, repeated failures may induce sense of helplessness (Sahoo, 2002). Hence intelligent strategy is to structure initial experiences with tasks of moderate difficulty level. It is better to start with tasks of moderate difficulty level and then systematically increase level of difficulty in subsequent undertakings.</w:t>
      </w:r>
    </w:p>
    <w:p w14:paraId="313EB4BA" w14:textId="77777777" w:rsidR="00DB7CCC" w:rsidRDefault="00DB7CCC" w:rsidP="00DB7CCC">
      <w:pPr>
        <w:spacing w:after="0" w:line="240" w:lineRule="auto"/>
        <w:ind w:firstLine="284"/>
        <w:jc w:val="both"/>
        <w:rPr>
          <w:rFonts w:ascii="Times New Roman" w:hAnsi="Times New Roman" w:cs="Times New Roman"/>
          <w:sz w:val="24"/>
          <w:szCs w:val="24"/>
        </w:rPr>
      </w:pPr>
    </w:p>
    <w:p w14:paraId="18D57565" w14:textId="314D5FEB" w:rsidR="00223CA3" w:rsidRPr="008C72FD" w:rsidRDefault="00223CA3" w:rsidP="00566C8E">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Third, impact of modelling on personal self-efficacy is well-documented. One precaution is necessary. When </w:t>
      </w:r>
      <w:r w:rsidR="00566C8E">
        <w:rPr>
          <w:rFonts w:ascii="Times New Roman" w:hAnsi="Times New Roman" w:cs="Times New Roman"/>
          <w:sz w:val="24"/>
          <w:szCs w:val="24"/>
        </w:rPr>
        <w:t>entrepreneurs</w:t>
      </w:r>
      <w:r w:rsidRPr="008C72FD">
        <w:rPr>
          <w:rFonts w:ascii="Times New Roman" w:hAnsi="Times New Roman" w:cs="Times New Roman"/>
          <w:sz w:val="24"/>
          <w:szCs w:val="24"/>
        </w:rPr>
        <w:t xml:space="preserve"> adopt distant role model, they may adore role model, but rarely imitate. </w:t>
      </w:r>
      <w:r w:rsidR="00566C8E" w:rsidRPr="008C72FD">
        <w:rPr>
          <w:rFonts w:ascii="Times New Roman" w:hAnsi="Times New Roman" w:cs="Times New Roman"/>
          <w:sz w:val="24"/>
          <w:szCs w:val="24"/>
        </w:rPr>
        <w:t xml:space="preserve">Dissimilarity </w:t>
      </w:r>
      <w:r w:rsidRPr="008C72FD">
        <w:rPr>
          <w:rFonts w:ascii="Times New Roman" w:hAnsi="Times New Roman" w:cs="Times New Roman"/>
          <w:sz w:val="24"/>
          <w:szCs w:val="24"/>
        </w:rPr>
        <w:t xml:space="preserve">between role model and target reduces possibility of imitation. Hence, it is suggested that role models be adopted from immediate surroundings. </w:t>
      </w:r>
      <w:r w:rsidR="00566C8E">
        <w:rPr>
          <w:rFonts w:ascii="Times New Roman" w:hAnsi="Times New Roman" w:cs="Times New Roman"/>
          <w:sz w:val="24"/>
          <w:szCs w:val="24"/>
        </w:rPr>
        <w:t>E</w:t>
      </w:r>
      <w:r w:rsidRPr="008C72FD">
        <w:rPr>
          <w:rFonts w:ascii="Times New Roman" w:hAnsi="Times New Roman" w:cs="Times New Roman"/>
          <w:sz w:val="24"/>
          <w:szCs w:val="24"/>
        </w:rPr>
        <w:t>lement of similarity between role model and target with respect to characteristics such as age, gender and background motivate</w:t>
      </w:r>
      <w:r w:rsidR="00897703" w:rsidRPr="008C72FD">
        <w:rPr>
          <w:rFonts w:ascii="Times New Roman" w:hAnsi="Times New Roman" w:cs="Times New Roman"/>
          <w:sz w:val="24"/>
          <w:szCs w:val="24"/>
        </w:rPr>
        <w:t>s</w:t>
      </w:r>
      <w:r w:rsidRPr="008C72FD">
        <w:rPr>
          <w:rFonts w:ascii="Times New Roman" w:hAnsi="Times New Roman" w:cs="Times New Roman"/>
          <w:sz w:val="24"/>
          <w:szCs w:val="24"/>
        </w:rPr>
        <w:t xml:space="preserve"> target to follow. The role model functions as a source of information and inspiration.</w:t>
      </w:r>
      <w:r w:rsidR="00566C8E">
        <w:rPr>
          <w:rFonts w:ascii="Times New Roman" w:hAnsi="Times New Roman" w:cs="Times New Roman"/>
          <w:sz w:val="24"/>
          <w:szCs w:val="24"/>
        </w:rPr>
        <w:t xml:space="preserve"> </w:t>
      </w:r>
      <w:r w:rsidRPr="008C72FD">
        <w:rPr>
          <w:rFonts w:ascii="Times New Roman" w:hAnsi="Times New Roman" w:cs="Times New Roman"/>
          <w:sz w:val="24"/>
          <w:szCs w:val="24"/>
        </w:rPr>
        <w:t xml:space="preserve">Finally, social persuasion is impactful. For building self-efficacy, </w:t>
      </w:r>
      <w:r w:rsidR="00566C8E">
        <w:rPr>
          <w:rFonts w:ascii="Times New Roman" w:hAnsi="Times New Roman" w:cs="Times New Roman"/>
          <w:sz w:val="24"/>
          <w:szCs w:val="24"/>
        </w:rPr>
        <w:t>entrepreneurs</w:t>
      </w:r>
      <w:r w:rsidRPr="008C72FD">
        <w:rPr>
          <w:rFonts w:ascii="Times New Roman" w:hAnsi="Times New Roman" w:cs="Times New Roman"/>
          <w:sz w:val="24"/>
          <w:szCs w:val="24"/>
        </w:rPr>
        <w:t xml:space="preserve"> ought to engage in self-talks: I can do it. For building efficacy for others, they need to offer encouragement: You can do it. Parents and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must keep saying: you can do, you can do. </w:t>
      </w:r>
    </w:p>
    <w:p w14:paraId="50EDB5D0" w14:textId="77777777" w:rsidR="00566C8E" w:rsidRDefault="00566C8E" w:rsidP="00566C8E">
      <w:pPr>
        <w:spacing w:after="0" w:line="240" w:lineRule="auto"/>
        <w:ind w:firstLine="284"/>
        <w:jc w:val="both"/>
        <w:rPr>
          <w:rFonts w:ascii="Times New Roman" w:hAnsi="Times New Roman" w:cs="Times New Roman"/>
          <w:sz w:val="24"/>
          <w:szCs w:val="24"/>
        </w:rPr>
      </w:pPr>
    </w:p>
    <w:p w14:paraId="5005712B" w14:textId="00657DBC" w:rsidR="00223CA3" w:rsidRPr="008C72FD" w:rsidRDefault="00223CA3"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In context of positive </w:t>
      </w:r>
      <w:r w:rsidR="00B9059A" w:rsidRPr="008C72FD">
        <w:rPr>
          <w:rFonts w:ascii="Times New Roman" w:hAnsi="Times New Roman" w:cs="Times New Roman"/>
          <w:sz w:val="24"/>
          <w:szCs w:val="24"/>
        </w:rPr>
        <w:t>entrepreneurial schooling</w:t>
      </w:r>
      <w:r w:rsidRPr="008C72FD">
        <w:rPr>
          <w:rFonts w:ascii="Times New Roman" w:hAnsi="Times New Roman" w:cs="Times New Roman"/>
          <w:sz w:val="24"/>
          <w:szCs w:val="24"/>
        </w:rPr>
        <w:t xml:space="preserve">,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s need supportive intervention</w:t>
      </w:r>
      <w:r w:rsidR="00897703" w:rsidRPr="008C72FD">
        <w:rPr>
          <w:rFonts w:ascii="Times New Roman" w:hAnsi="Times New Roman" w:cs="Times New Roman"/>
          <w:sz w:val="24"/>
          <w:szCs w:val="24"/>
        </w:rPr>
        <w:t>s</w:t>
      </w:r>
      <w:r w:rsidRPr="008C72FD">
        <w:rPr>
          <w:rFonts w:ascii="Times New Roman" w:hAnsi="Times New Roman" w:cs="Times New Roman"/>
          <w:sz w:val="24"/>
          <w:szCs w:val="24"/>
        </w:rPr>
        <w:t xml:space="preserve"> and/or counselling. A schematic representation of such tips has been depicted in Exhibit 2.</w:t>
      </w:r>
    </w:p>
    <w:p w14:paraId="7BD3516A" w14:textId="77777777" w:rsidR="00223CA3" w:rsidRPr="008C72FD" w:rsidRDefault="00223CA3" w:rsidP="00B95C84">
      <w:pPr>
        <w:spacing w:after="0" w:line="360" w:lineRule="auto"/>
        <w:ind w:firstLine="284"/>
        <w:jc w:val="both"/>
        <w:rPr>
          <w:rFonts w:ascii="Times New Roman" w:hAnsi="Times New Roman" w:cs="Times New Roman"/>
          <w:sz w:val="24"/>
          <w:szCs w:val="24"/>
        </w:rPr>
      </w:pPr>
    </w:p>
    <w:p w14:paraId="74E744B1" w14:textId="77777777" w:rsidR="00223CA3" w:rsidRPr="008C72FD" w:rsidRDefault="00223CA3" w:rsidP="00566C8E">
      <w:pPr>
        <w:pBdr>
          <w:top w:val="single" w:sz="4" w:space="1" w:color="auto"/>
          <w:left w:val="single" w:sz="4" w:space="4" w:color="auto"/>
          <w:bottom w:val="single" w:sz="4" w:space="1" w:color="auto"/>
          <w:right w:val="single" w:sz="4" w:space="4" w:color="auto"/>
        </w:pBdr>
        <w:spacing w:after="0" w:line="360" w:lineRule="auto"/>
        <w:ind w:firstLine="284"/>
        <w:jc w:val="center"/>
        <w:rPr>
          <w:rFonts w:ascii="Times New Roman" w:hAnsi="Times New Roman" w:cs="Times New Roman"/>
          <w:b/>
          <w:sz w:val="24"/>
          <w:szCs w:val="24"/>
        </w:rPr>
      </w:pPr>
      <w:r w:rsidRPr="00566C8E">
        <w:rPr>
          <w:rFonts w:ascii="Times New Roman" w:hAnsi="Times New Roman" w:cs="Times New Roman"/>
          <w:b/>
          <w:sz w:val="24"/>
          <w:szCs w:val="24"/>
          <w:highlight w:val="yellow"/>
        </w:rPr>
        <w:t>Insert Exhibit 2 about here</w:t>
      </w:r>
    </w:p>
    <w:p w14:paraId="67433DCC" w14:textId="77777777" w:rsidR="00223CA3" w:rsidRPr="008C72FD" w:rsidRDefault="00223CA3" w:rsidP="00B95C84">
      <w:pPr>
        <w:spacing w:after="0" w:line="360" w:lineRule="auto"/>
        <w:ind w:firstLine="284"/>
        <w:jc w:val="both"/>
        <w:rPr>
          <w:rFonts w:ascii="Times New Roman" w:hAnsi="Times New Roman" w:cs="Times New Roman"/>
          <w:sz w:val="24"/>
          <w:szCs w:val="24"/>
        </w:rPr>
      </w:pPr>
    </w:p>
    <w:p w14:paraId="19A6B2EC" w14:textId="77777777" w:rsidR="00223CA3" w:rsidRPr="00566C8E" w:rsidRDefault="00223CA3" w:rsidP="00B95C84">
      <w:pPr>
        <w:spacing w:after="0" w:line="360" w:lineRule="auto"/>
        <w:ind w:firstLine="284"/>
        <w:jc w:val="both"/>
        <w:rPr>
          <w:rFonts w:ascii="Times New Roman" w:hAnsi="Times New Roman" w:cs="Times New Roman"/>
          <w:sz w:val="24"/>
          <w:szCs w:val="24"/>
          <w:u w:val="single"/>
        </w:rPr>
      </w:pPr>
      <w:r w:rsidRPr="00566C8E">
        <w:rPr>
          <w:rFonts w:ascii="Times New Roman" w:hAnsi="Times New Roman" w:cs="Times New Roman"/>
          <w:b/>
          <w:sz w:val="24"/>
          <w:szCs w:val="24"/>
          <w:u w:val="single"/>
        </w:rPr>
        <w:t>Optimistic Explanatory Styles</w:t>
      </w:r>
    </w:p>
    <w:p w14:paraId="2B2ACC38" w14:textId="77777777" w:rsidR="003B0EEA" w:rsidRPr="008C72FD" w:rsidRDefault="003B0EEA" w:rsidP="00B95C84">
      <w:pPr>
        <w:spacing w:after="0" w:line="360" w:lineRule="auto"/>
        <w:ind w:firstLine="284"/>
        <w:jc w:val="both"/>
        <w:rPr>
          <w:rFonts w:ascii="Times New Roman" w:hAnsi="Times New Roman" w:cs="Times New Roman"/>
          <w:sz w:val="24"/>
          <w:szCs w:val="24"/>
        </w:rPr>
      </w:pPr>
    </w:p>
    <w:p w14:paraId="23E95AEF" w14:textId="05D496A5" w:rsidR="009E74D9" w:rsidRPr="008C72FD" w:rsidRDefault="00223CA3"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lastRenderedPageBreak/>
        <w:t xml:space="preserve">Optimism is one </w:t>
      </w:r>
      <w:r w:rsidR="003B0EEA" w:rsidRPr="008C72FD">
        <w:rPr>
          <w:rFonts w:ascii="Times New Roman" w:hAnsi="Times New Roman" w:cs="Times New Roman"/>
          <w:sz w:val="24"/>
          <w:szCs w:val="24"/>
        </w:rPr>
        <w:t>talked about positive psychological resource. In everyday language, optimist is one who expects positive and desirable events in the future, while pessimist is one who constantly has negative thoughts</w:t>
      </w:r>
      <w:r w:rsidR="00897703" w:rsidRPr="008C72FD">
        <w:rPr>
          <w:rFonts w:ascii="Times New Roman" w:hAnsi="Times New Roman" w:cs="Times New Roman"/>
          <w:sz w:val="24"/>
          <w:szCs w:val="24"/>
        </w:rPr>
        <w:t xml:space="preserve"> (Sahoo, Sarangi &amp; Sahoo, 2017)</w:t>
      </w:r>
      <w:r w:rsidR="003B0EEA" w:rsidRPr="008C72FD">
        <w:rPr>
          <w:rFonts w:ascii="Times New Roman" w:hAnsi="Times New Roman" w:cs="Times New Roman"/>
          <w:sz w:val="24"/>
          <w:szCs w:val="24"/>
        </w:rPr>
        <w:t xml:space="preserve">. </w:t>
      </w:r>
      <w:r w:rsidR="009E74D9" w:rsidRPr="008C72FD">
        <w:rPr>
          <w:rFonts w:ascii="Times New Roman" w:hAnsi="Times New Roman" w:cs="Times New Roman"/>
          <w:sz w:val="24"/>
          <w:szCs w:val="24"/>
        </w:rPr>
        <w:t xml:space="preserve">Optimism is not just a dispositional tendency to expect good things to happen in future. Optimistic expectations depend on the reasons and attributions one uses to explain why specific events, both positive and negative, occur in past, present and future (Seligman, 1998). More recently, Davidson and Begley (2012) have identified neurological correlates of optimism. It has been shown that interplay of left frontal cortex and nucleus </w:t>
      </w:r>
      <w:proofErr w:type="spellStart"/>
      <w:r w:rsidR="009E74D9" w:rsidRPr="008C72FD">
        <w:rPr>
          <w:rFonts w:ascii="Times New Roman" w:hAnsi="Times New Roman" w:cs="Times New Roman"/>
          <w:sz w:val="24"/>
          <w:szCs w:val="24"/>
        </w:rPr>
        <w:t>accumbens</w:t>
      </w:r>
      <w:proofErr w:type="spellEnd"/>
      <w:r w:rsidR="009E74D9" w:rsidRPr="008C72FD">
        <w:rPr>
          <w:rFonts w:ascii="Times New Roman" w:hAnsi="Times New Roman" w:cs="Times New Roman"/>
          <w:sz w:val="24"/>
          <w:szCs w:val="24"/>
        </w:rPr>
        <w:t xml:space="preserve">, pleasure </w:t>
      </w:r>
      <w:proofErr w:type="spellStart"/>
      <w:r w:rsidR="009E74D9" w:rsidRPr="008C72FD">
        <w:rPr>
          <w:rFonts w:ascii="Times New Roman" w:hAnsi="Times New Roman" w:cs="Times New Roman"/>
          <w:sz w:val="24"/>
          <w:szCs w:val="24"/>
        </w:rPr>
        <w:t>centre</w:t>
      </w:r>
      <w:proofErr w:type="spellEnd"/>
      <w:r w:rsidR="009E74D9" w:rsidRPr="008C72FD">
        <w:rPr>
          <w:rFonts w:ascii="Times New Roman" w:hAnsi="Times New Roman" w:cs="Times New Roman"/>
          <w:sz w:val="24"/>
          <w:szCs w:val="24"/>
        </w:rPr>
        <w:t xml:space="preserve">, is in focus here. The more signals go from prefrontal cortex to nucleus </w:t>
      </w:r>
      <w:proofErr w:type="spellStart"/>
      <w:r w:rsidR="009E74D9" w:rsidRPr="008C72FD">
        <w:rPr>
          <w:rFonts w:ascii="Times New Roman" w:hAnsi="Times New Roman" w:cs="Times New Roman"/>
          <w:sz w:val="24"/>
          <w:szCs w:val="24"/>
        </w:rPr>
        <w:t>accumbens</w:t>
      </w:r>
      <w:proofErr w:type="spellEnd"/>
      <w:r w:rsidR="009E74D9" w:rsidRPr="008C72FD">
        <w:rPr>
          <w:rFonts w:ascii="Times New Roman" w:hAnsi="Times New Roman" w:cs="Times New Roman"/>
          <w:sz w:val="24"/>
          <w:szCs w:val="24"/>
        </w:rPr>
        <w:t xml:space="preserve">, gearing it towards increased activity, more we are on positive extreme. Elaine Fox (2013) speaks of rainy brain versus sunny brain. </w:t>
      </w:r>
    </w:p>
    <w:p w14:paraId="74A28F87" w14:textId="77777777" w:rsidR="00566C8E" w:rsidRDefault="00566C8E" w:rsidP="00315412">
      <w:pPr>
        <w:spacing w:after="0" w:line="240" w:lineRule="auto"/>
        <w:ind w:firstLine="284"/>
        <w:jc w:val="both"/>
        <w:rPr>
          <w:rFonts w:ascii="Times New Roman" w:hAnsi="Times New Roman" w:cs="Times New Roman"/>
          <w:sz w:val="24"/>
          <w:szCs w:val="24"/>
        </w:rPr>
      </w:pPr>
    </w:p>
    <w:p w14:paraId="527231AF" w14:textId="1CA16E09" w:rsidR="00EE4F03" w:rsidRPr="008C72FD" w:rsidRDefault="009E74D9" w:rsidP="00566C8E">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Seligman (1998) interprets optimism as explanatory style that attributes positive events to personal, permanent and pervasive causes</w:t>
      </w:r>
      <w:r w:rsidR="00315412">
        <w:rPr>
          <w:rFonts w:ascii="Times New Roman" w:hAnsi="Times New Roman" w:cs="Times New Roman"/>
          <w:sz w:val="24"/>
          <w:szCs w:val="24"/>
        </w:rPr>
        <w:t>,</w:t>
      </w:r>
      <w:r w:rsidRPr="008C72FD">
        <w:rPr>
          <w:rFonts w:ascii="Times New Roman" w:hAnsi="Times New Roman" w:cs="Times New Roman"/>
          <w:sz w:val="24"/>
          <w:szCs w:val="24"/>
        </w:rPr>
        <w:t xml:space="preserve"> interprets negative events in terms of external, temporary and situation-sp</w:t>
      </w:r>
      <w:r w:rsidR="00EE4F03" w:rsidRPr="008C72FD">
        <w:rPr>
          <w:rFonts w:ascii="Times New Roman" w:hAnsi="Times New Roman" w:cs="Times New Roman"/>
          <w:sz w:val="24"/>
          <w:szCs w:val="24"/>
        </w:rPr>
        <w:t>ecific factors. On other hand, pessimistic explanatory style would interpret positive events with external</w:t>
      </w:r>
      <w:r w:rsidR="00897703" w:rsidRPr="008C72FD">
        <w:rPr>
          <w:rFonts w:ascii="Times New Roman" w:hAnsi="Times New Roman" w:cs="Times New Roman"/>
          <w:sz w:val="24"/>
          <w:szCs w:val="24"/>
        </w:rPr>
        <w:t>,</w:t>
      </w:r>
      <w:r w:rsidR="00EE4F03" w:rsidRPr="008C72FD">
        <w:rPr>
          <w:rFonts w:ascii="Times New Roman" w:hAnsi="Times New Roman" w:cs="Times New Roman"/>
          <w:sz w:val="24"/>
          <w:szCs w:val="24"/>
        </w:rPr>
        <w:t xml:space="preserve"> temporary</w:t>
      </w:r>
      <w:r w:rsidR="00315412">
        <w:rPr>
          <w:rFonts w:ascii="Times New Roman" w:hAnsi="Times New Roman" w:cs="Times New Roman"/>
          <w:sz w:val="24"/>
          <w:szCs w:val="24"/>
        </w:rPr>
        <w:t xml:space="preserve">, </w:t>
      </w:r>
      <w:r w:rsidR="00EE4F03" w:rsidRPr="008C72FD">
        <w:rPr>
          <w:rFonts w:ascii="Times New Roman" w:hAnsi="Times New Roman" w:cs="Times New Roman"/>
          <w:sz w:val="24"/>
          <w:szCs w:val="24"/>
        </w:rPr>
        <w:t>situation-specific attributes and explain negative events in terms of person</w:t>
      </w:r>
      <w:r w:rsidR="00897703" w:rsidRPr="008C72FD">
        <w:rPr>
          <w:rFonts w:ascii="Times New Roman" w:hAnsi="Times New Roman" w:cs="Times New Roman"/>
          <w:sz w:val="24"/>
          <w:szCs w:val="24"/>
        </w:rPr>
        <w:t xml:space="preserve">al, </w:t>
      </w:r>
      <w:r w:rsidR="00EE4F03" w:rsidRPr="008C72FD">
        <w:rPr>
          <w:rFonts w:ascii="Times New Roman" w:hAnsi="Times New Roman" w:cs="Times New Roman"/>
          <w:sz w:val="24"/>
          <w:szCs w:val="24"/>
        </w:rPr>
        <w:t xml:space="preserve">permanent pervasive causes. </w:t>
      </w:r>
      <w:r w:rsidR="00315412" w:rsidRPr="008C72FD">
        <w:rPr>
          <w:rFonts w:ascii="Times New Roman" w:hAnsi="Times New Roman" w:cs="Times New Roman"/>
          <w:sz w:val="24"/>
          <w:szCs w:val="24"/>
        </w:rPr>
        <w:t xml:space="preserve">Optimistic </w:t>
      </w:r>
      <w:r w:rsidR="00EE4F03" w:rsidRPr="008C72FD">
        <w:rPr>
          <w:rFonts w:ascii="Times New Roman" w:hAnsi="Times New Roman" w:cs="Times New Roman"/>
          <w:sz w:val="24"/>
          <w:szCs w:val="24"/>
        </w:rPr>
        <w:t xml:space="preserve">explanatory styles have great relevance in context of </w:t>
      </w:r>
      <w:r w:rsidR="00F24978" w:rsidRPr="008C72FD">
        <w:rPr>
          <w:rFonts w:ascii="Times New Roman" w:hAnsi="Times New Roman" w:cs="Times New Roman"/>
          <w:sz w:val="24"/>
          <w:szCs w:val="24"/>
        </w:rPr>
        <w:t>entrepreneur</w:t>
      </w:r>
      <w:r w:rsidR="00EE4F03" w:rsidRPr="008C72FD">
        <w:rPr>
          <w:rFonts w:ascii="Times New Roman" w:hAnsi="Times New Roman" w:cs="Times New Roman"/>
          <w:sz w:val="24"/>
          <w:szCs w:val="24"/>
        </w:rPr>
        <w:t>s’ success and failure. For better achievements</w:t>
      </w:r>
      <w:r w:rsidR="00897703" w:rsidRPr="008C72FD">
        <w:rPr>
          <w:rFonts w:ascii="Times New Roman" w:hAnsi="Times New Roman" w:cs="Times New Roman"/>
          <w:sz w:val="24"/>
          <w:szCs w:val="24"/>
        </w:rPr>
        <w:t>,</w:t>
      </w:r>
      <w:r w:rsidR="00EE4F03" w:rsidRPr="008C72FD">
        <w:rPr>
          <w:rFonts w:ascii="Times New Roman" w:hAnsi="Times New Roman" w:cs="Times New Roman"/>
          <w:sz w:val="24"/>
          <w:szCs w:val="24"/>
        </w:rPr>
        <w:t xml:space="preserve"> </w:t>
      </w:r>
      <w:r w:rsidR="00F24978" w:rsidRPr="008C72FD">
        <w:rPr>
          <w:rFonts w:ascii="Times New Roman" w:hAnsi="Times New Roman" w:cs="Times New Roman"/>
          <w:sz w:val="24"/>
          <w:szCs w:val="24"/>
        </w:rPr>
        <w:t>entrepreneur</w:t>
      </w:r>
      <w:r w:rsidR="00EE4F03" w:rsidRPr="008C72FD">
        <w:rPr>
          <w:rFonts w:ascii="Times New Roman" w:hAnsi="Times New Roman" w:cs="Times New Roman"/>
          <w:sz w:val="24"/>
          <w:szCs w:val="24"/>
        </w:rPr>
        <w:t xml:space="preserve">s need to explain success in terms of personal, permanent and pervasive factors. They need to explain failure in terms of external temporary and situation-specific factors. </w:t>
      </w:r>
      <w:r w:rsidR="006D2956" w:rsidRPr="008C72FD">
        <w:rPr>
          <w:rFonts w:ascii="Times New Roman" w:hAnsi="Times New Roman" w:cs="Times New Roman"/>
          <w:sz w:val="24"/>
          <w:szCs w:val="24"/>
        </w:rPr>
        <w:t xml:space="preserve">Socialization </w:t>
      </w:r>
      <w:r w:rsidR="00EE4F03" w:rsidRPr="008C72FD">
        <w:rPr>
          <w:rFonts w:ascii="Times New Roman" w:hAnsi="Times New Roman" w:cs="Times New Roman"/>
          <w:sz w:val="24"/>
          <w:szCs w:val="24"/>
        </w:rPr>
        <w:t xml:space="preserve">plays role in fostering or hindering adaptive optimistic style. Research has shown that </w:t>
      </w:r>
      <w:r w:rsidR="008C72FD" w:rsidRPr="008C72FD">
        <w:rPr>
          <w:rFonts w:ascii="Times New Roman" w:hAnsi="Times New Roman" w:cs="Times New Roman"/>
          <w:sz w:val="24"/>
          <w:szCs w:val="24"/>
        </w:rPr>
        <w:t>entrepreneur</w:t>
      </w:r>
      <w:r w:rsidR="00EE4F03" w:rsidRPr="008C72FD">
        <w:rPr>
          <w:rFonts w:ascii="Times New Roman" w:hAnsi="Times New Roman" w:cs="Times New Roman"/>
          <w:sz w:val="24"/>
          <w:szCs w:val="24"/>
        </w:rPr>
        <w:t xml:space="preserve"> use double standard while dealing with </w:t>
      </w:r>
      <w:r w:rsidR="006D2956">
        <w:rPr>
          <w:rFonts w:ascii="Times New Roman" w:hAnsi="Times New Roman" w:cs="Times New Roman"/>
          <w:sz w:val="24"/>
          <w:szCs w:val="24"/>
        </w:rPr>
        <w:t>males</w:t>
      </w:r>
      <w:r w:rsidR="00EE4F03" w:rsidRPr="008C72FD">
        <w:rPr>
          <w:rFonts w:ascii="Times New Roman" w:hAnsi="Times New Roman" w:cs="Times New Roman"/>
          <w:sz w:val="24"/>
          <w:szCs w:val="24"/>
        </w:rPr>
        <w:t xml:space="preserve"> vis-à-vis </w:t>
      </w:r>
      <w:r w:rsidR="006D2956">
        <w:rPr>
          <w:rFonts w:ascii="Times New Roman" w:hAnsi="Times New Roman" w:cs="Times New Roman"/>
          <w:sz w:val="24"/>
          <w:szCs w:val="24"/>
        </w:rPr>
        <w:t>females</w:t>
      </w:r>
      <w:r w:rsidR="00EE4F03" w:rsidRPr="008C72FD">
        <w:rPr>
          <w:rFonts w:ascii="Times New Roman" w:hAnsi="Times New Roman" w:cs="Times New Roman"/>
          <w:sz w:val="24"/>
          <w:szCs w:val="24"/>
        </w:rPr>
        <w:t xml:space="preserve">. When boys fail </w:t>
      </w:r>
      <w:r w:rsidR="008C72FD" w:rsidRPr="008C72FD">
        <w:rPr>
          <w:rFonts w:ascii="Times New Roman" w:hAnsi="Times New Roman" w:cs="Times New Roman"/>
          <w:sz w:val="24"/>
          <w:szCs w:val="24"/>
        </w:rPr>
        <w:t>entrepreneur</w:t>
      </w:r>
      <w:r w:rsidR="00EE4F03" w:rsidRPr="008C72FD">
        <w:rPr>
          <w:rFonts w:ascii="Times New Roman" w:hAnsi="Times New Roman" w:cs="Times New Roman"/>
          <w:sz w:val="24"/>
          <w:szCs w:val="24"/>
        </w:rPr>
        <w:t xml:space="preserve"> tend to use effort-attribution</w:t>
      </w:r>
      <w:r w:rsidR="006D2956" w:rsidRPr="008C72FD">
        <w:rPr>
          <w:rFonts w:ascii="Times New Roman" w:hAnsi="Times New Roman" w:cs="Times New Roman"/>
          <w:sz w:val="24"/>
          <w:szCs w:val="24"/>
        </w:rPr>
        <w:t>.” You</w:t>
      </w:r>
      <w:r w:rsidR="00EE4F03" w:rsidRPr="008C72FD">
        <w:rPr>
          <w:rFonts w:ascii="Times New Roman" w:hAnsi="Times New Roman" w:cs="Times New Roman"/>
          <w:sz w:val="24"/>
          <w:szCs w:val="24"/>
        </w:rPr>
        <w:t xml:space="preserve"> did not work hard, so you failed</w:t>
      </w:r>
      <w:proofErr w:type="gramStart"/>
      <w:r w:rsidR="00EE4F03" w:rsidRPr="008C72FD">
        <w:rPr>
          <w:rFonts w:ascii="Times New Roman" w:hAnsi="Times New Roman" w:cs="Times New Roman"/>
          <w:sz w:val="24"/>
          <w:szCs w:val="24"/>
        </w:rPr>
        <w:t xml:space="preserve">” </w:t>
      </w:r>
      <w:r w:rsidR="006D2956">
        <w:rPr>
          <w:rFonts w:ascii="Times New Roman" w:hAnsi="Times New Roman" w:cs="Times New Roman"/>
          <w:sz w:val="24"/>
          <w:szCs w:val="24"/>
        </w:rPr>
        <w:t>;</w:t>
      </w:r>
      <w:proofErr w:type="gramEnd"/>
      <w:r w:rsidR="00EE4F03" w:rsidRPr="008C72FD">
        <w:rPr>
          <w:rFonts w:ascii="Times New Roman" w:hAnsi="Times New Roman" w:cs="Times New Roman"/>
          <w:sz w:val="24"/>
          <w:szCs w:val="24"/>
        </w:rPr>
        <w:t xml:space="preserve"> they tell boys. In contrast, </w:t>
      </w:r>
      <w:r w:rsidR="008C72FD" w:rsidRPr="008C72FD">
        <w:rPr>
          <w:rFonts w:ascii="Times New Roman" w:hAnsi="Times New Roman" w:cs="Times New Roman"/>
          <w:sz w:val="24"/>
          <w:szCs w:val="24"/>
        </w:rPr>
        <w:t>entrepreneur</w:t>
      </w:r>
      <w:r w:rsidR="00EE4F03" w:rsidRPr="008C72FD">
        <w:rPr>
          <w:rFonts w:ascii="Times New Roman" w:hAnsi="Times New Roman" w:cs="Times New Roman"/>
          <w:sz w:val="24"/>
          <w:szCs w:val="24"/>
        </w:rPr>
        <w:t xml:space="preserve"> offer ability-attribution, when girls fail. They declare: “you have no ability, so you failed”. It is not difficult to surmise </w:t>
      </w:r>
      <w:r w:rsidR="00897703" w:rsidRPr="008C72FD">
        <w:rPr>
          <w:rFonts w:ascii="Times New Roman" w:hAnsi="Times New Roman" w:cs="Times New Roman"/>
          <w:sz w:val="24"/>
          <w:szCs w:val="24"/>
        </w:rPr>
        <w:t xml:space="preserve">that </w:t>
      </w:r>
      <w:r w:rsidR="00EE4F03" w:rsidRPr="008C72FD">
        <w:rPr>
          <w:rFonts w:ascii="Times New Roman" w:hAnsi="Times New Roman" w:cs="Times New Roman"/>
          <w:sz w:val="24"/>
          <w:szCs w:val="24"/>
        </w:rPr>
        <w:t xml:space="preserve">former is an adaptive attribution, because effort is relatively a controllable factor. Similarly, appreciation in terms of intelligence versus hard work makes difference in the context of success and achievement. </w:t>
      </w:r>
    </w:p>
    <w:p w14:paraId="42F808EB" w14:textId="77777777" w:rsidR="006D2956" w:rsidRDefault="00EE4F03"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ab/>
      </w:r>
    </w:p>
    <w:p w14:paraId="01E8D88D" w14:textId="78071686" w:rsidR="00EE4F03" w:rsidRPr="008C72FD" w:rsidRDefault="00EE4F03" w:rsidP="006D2956">
      <w:pPr>
        <w:spacing w:after="0" w:line="360" w:lineRule="auto"/>
        <w:jc w:val="both"/>
        <w:rPr>
          <w:rFonts w:ascii="Times New Roman" w:hAnsi="Times New Roman" w:cs="Times New Roman"/>
          <w:sz w:val="24"/>
          <w:szCs w:val="24"/>
        </w:rPr>
      </w:pPr>
      <w:r w:rsidRPr="008C72FD">
        <w:rPr>
          <w:rFonts w:ascii="Times New Roman" w:hAnsi="Times New Roman" w:cs="Times New Roman"/>
          <w:sz w:val="24"/>
          <w:szCs w:val="24"/>
        </w:rPr>
        <w:t>The intervention / counselling tips may schematically be presented in Exhibit 3.</w:t>
      </w:r>
    </w:p>
    <w:p w14:paraId="098F9396" w14:textId="77777777" w:rsidR="00EE4F03" w:rsidRPr="008C72FD" w:rsidRDefault="00EE4F03" w:rsidP="006D2956">
      <w:pPr>
        <w:pBdr>
          <w:top w:val="single" w:sz="4" w:space="1" w:color="auto"/>
          <w:left w:val="single" w:sz="4" w:space="4" w:color="auto"/>
          <w:bottom w:val="single" w:sz="4" w:space="1" w:color="auto"/>
          <w:right w:val="single" w:sz="4" w:space="4" w:color="auto"/>
        </w:pBdr>
        <w:spacing w:after="0" w:line="360" w:lineRule="auto"/>
        <w:ind w:firstLine="284"/>
        <w:jc w:val="center"/>
        <w:rPr>
          <w:rFonts w:ascii="Times New Roman" w:hAnsi="Times New Roman" w:cs="Times New Roman"/>
          <w:b/>
          <w:sz w:val="24"/>
          <w:szCs w:val="24"/>
        </w:rPr>
      </w:pPr>
      <w:r w:rsidRPr="006D2956">
        <w:rPr>
          <w:rFonts w:ascii="Times New Roman" w:hAnsi="Times New Roman" w:cs="Times New Roman"/>
          <w:b/>
          <w:sz w:val="24"/>
          <w:szCs w:val="24"/>
          <w:highlight w:val="yellow"/>
        </w:rPr>
        <w:t>Insert exhibit 3 about here</w:t>
      </w:r>
    </w:p>
    <w:p w14:paraId="641D9F62" w14:textId="77777777" w:rsidR="00727F1D" w:rsidRPr="008C72FD" w:rsidRDefault="00727F1D" w:rsidP="00B95C84">
      <w:pPr>
        <w:spacing w:after="0" w:line="360" w:lineRule="auto"/>
        <w:ind w:firstLine="284"/>
        <w:jc w:val="both"/>
        <w:rPr>
          <w:rFonts w:ascii="Times New Roman" w:hAnsi="Times New Roman" w:cs="Times New Roman"/>
          <w:b/>
          <w:sz w:val="24"/>
          <w:szCs w:val="24"/>
        </w:rPr>
      </w:pPr>
    </w:p>
    <w:p w14:paraId="5F784DCA" w14:textId="77777777" w:rsidR="00EE4F03" w:rsidRPr="006D2956" w:rsidRDefault="00EE4F03" w:rsidP="00B95C84">
      <w:pPr>
        <w:spacing w:after="0" w:line="360" w:lineRule="auto"/>
        <w:ind w:firstLine="284"/>
        <w:jc w:val="both"/>
        <w:rPr>
          <w:rFonts w:ascii="Times New Roman" w:hAnsi="Times New Roman" w:cs="Times New Roman"/>
          <w:sz w:val="24"/>
          <w:szCs w:val="24"/>
          <w:u w:val="single"/>
        </w:rPr>
      </w:pPr>
      <w:r w:rsidRPr="006D2956">
        <w:rPr>
          <w:rFonts w:ascii="Times New Roman" w:hAnsi="Times New Roman" w:cs="Times New Roman"/>
          <w:b/>
          <w:sz w:val="24"/>
          <w:szCs w:val="24"/>
          <w:u w:val="single"/>
        </w:rPr>
        <w:lastRenderedPageBreak/>
        <w:t>Supportive Cognitive Styles</w:t>
      </w:r>
    </w:p>
    <w:p w14:paraId="254D1A66" w14:textId="77777777" w:rsidR="00EE4F03" w:rsidRPr="008C72FD" w:rsidRDefault="00EE4F03" w:rsidP="00B95C84">
      <w:pPr>
        <w:spacing w:after="0" w:line="360" w:lineRule="auto"/>
        <w:ind w:firstLine="284"/>
        <w:jc w:val="both"/>
        <w:rPr>
          <w:rFonts w:ascii="Times New Roman" w:hAnsi="Times New Roman" w:cs="Times New Roman"/>
          <w:sz w:val="24"/>
          <w:szCs w:val="24"/>
        </w:rPr>
      </w:pPr>
    </w:p>
    <w:p w14:paraId="37BFA575" w14:textId="210CCB7D" w:rsidR="00993F73" w:rsidRPr="008C72FD" w:rsidRDefault="00EE4F03"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In addition to the seminal role of self-efficacy (Zimmerman, 1995) and positive explanatory styles (Seligman, 1998), a couple of cognitive style constructs offer </w:t>
      </w:r>
      <w:r w:rsidR="00993F73" w:rsidRPr="008C72FD">
        <w:rPr>
          <w:rFonts w:ascii="Times New Roman" w:hAnsi="Times New Roman" w:cs="Times New Roman"/>
          <w:sz w:val="24"/>
          <w:szCs w:val="24"/>
        </w:rPr>
        <w:t xml:space="preserve">significant </w:t>
      </w:r>
      <w:r w:rsidR="006D2956" w:rsidRPr="008C72FD">
        <w:rPr>
          <w:rFonts w:ascii="Times New Roman" w:hAnsi="Times New Roman" w:cs="Times New Roman"/>
          <w:sz w:val="24"/>
          <w:szCs w:val="24"/>
        </w:rPr>
        <w:t>contributions. In</w:t>
      </w:r>
      <w:r w:rsidR="00993F73" w:rsidRPr="008C72FD">
        <w:rPr>
          <w:rFonts w:ascii="Times New Roman" w:hAnsi="Times New Roman" w:cs="Times New Roman"/>
          <w:sz w:val="24"/>
          <w:szCs w:val="24"/>
        </w:rPr>
        <w:t xml:space="preserve"> this context, Carol Dweck (Stanford University) makes significant contribution. Her research focused helpless and mastery-oriented </w:t>
      </w:r>
      <w:proofErr w:type="spellStart"/>
      <w:r w:rsidR="00993F73" w:rsidRPr="008C72FD">
        <w:rPr>
          <w:rFonts w:ascii="Times New Roman" w:hAnsi="Times New Roman" w:cs="Times New Roman"/>
          <w:sz w:val="24"/>
          <w:szCs w:val="24"/>
        </w:rPr>
        <w:t>behaviours</w:t>
      </w:r>
      <w:proofErr w:type="spellEnd"/>
      <w:r w:rsidR="00993F73" w:rsidRPr="008C72FD">
        <w:rPr>
          <w:rFonts w:ascii="Times New Roman" w:hAnsi="Times New Roman" w:cs="Times New Roman"/>
          <w:sz w:val="24"/>
          <w:szCs w:val="24"/>
        </w:rPr>
        <w:t xml:space="preserve"> in </w:t>
      </w:r>
      <w:r w:rsidR="006D2956" w:rsidRPr="008C72FD">
        <w:rPr>
          <w:rFonts w:ascii="Times New Roman" w:hAnsi="Times New Roman" w:cs="Times New Roman"/>
          <w:sz w:val="24"/>
          <w:szCs w:val="24"/>
        </w:rPr>
        <w:t>entrepreneurship</w:t>
      </w:r>
      <w:r w:rsidR="00993F73" w:rsidRPr="008C72FD">
        <w:rPr>
          <w:rFonts w:ascii="Times New Roman" w:hAnsi="Times New Roman" w:cs="Times New Roman"/>
          <w:sz w:val="24"/>
          <w:szCs w:val="24"/>
        </w:rPr>
        <w:t xml:space="preserve"> noted that </w:t>
      </w:r>
      <w:r w:rsidR="00F24978" w:rsidRPr="008C72FD">
        <w:rPr>
          <w:rFonts w:ascii="Times New Roman" w:hAnsi="Times New Roman" w:cs="Times New Roman"/>
          <w:sz w:val="24"/>
          <w:szCs w:val="24"/>
        </w:rPr>
        <w:t>entrepreneur</w:t>
      </w:r>
      <w:r w:rsidR="00993F73" w:rsidRPr="008C72FD">
        <w:rPr>
          <w:rFonts w:ascii="Times New Roman" w:hAnsi="Times New Roman" w:cs="Times New Roman"/>
          <w:sz w:val="24"/>
          <w:szCs w:val="24"/>
        </w:rPr>
        <w:t xml:space="preserve">s persist in face of failure while others quit as soon as they encounter difficulties. She started investigating cognitive beliefs, particularly beliefs about ability that lie behind </w:t>
      </w:r>
      <w:r w:rsidR="006D2956" w:rsidRPr="008C72FD">
        <w:rPr>
          <w:rFonts w:ascii="Times New Roman" w:hAnsi="Times New Roman" w:cs="Times New Roman"/>
          <w:sz w:val="24"/>
          <w:szCs w:val="24"/>
        </w:rPr>
        <w:t>behaviors</w:t>
      </w:r>
      <w:r w:rsidR="00993F73" w:rsidRPr="008C72FD">
        <w:rPr>
          <w:rFonts w:ascii="Times New Roman" w:hAnsi="Times New Roman" w:cs="Times New Roman"/>
          <w:sz w:val="24"/>
          <w:szCs w:val="24"/>
        </w:rPr>
        <w:t xml:space="preserve">. She discovered that </w:t>
      </w:r>
      <w:r w:rsidR="00F24978" w:rsidRPr="008C72FD">
        <w:rPr>
          <w:rFonts w:ascii="Times New Roman" w:hAnsi="Times New Roman" w:cs="Times New Roman"/>
          <w:sz w:val="24"/>
          <w:szCs w:val="24"/>
        </w:rPr>
        <w:t>entrepreneur</w:t>
      </w:r>
      <w:r w:rsidR="00993F73" w:rsidRPr="008C72FD">
        <w:rPr>
          <w:rFonts w:ascii="Times New Roman" w:hAnsi="Times New Roman" w:cs="Times New Roman"/>
          <w:sz w:val="24"/>
          <w:szCs w:val="24"/>
        </w:rPr>
        <w:t xml:space="preserve">s’ implicit beliefs about nature of intelligence </w:t>
      </w:r>
      <w:r w:rsidR="006D2956" w:rsidRPr="008C72FD">
        <w:rPr>
          <w:rFonts w:ascii="Times New Roman" w:hAnsi="Times New Roman" w:cs="Times New Roman"/>
          <w:sz w:val="24"/>
          <w:szCs w:val="24"/>
        </w:rPr>
        <w:t>have</w:t>
      </w:r>
      <w:r w:rsidR="00993F73" w:rsidRPr="008C72FD">
        <w:rPr>
          <w:rFonts w:ascii="Times New Roman" w:hAnsi="Times New Roman" w:cs="Times New Roman"/>
          <w:sz w:val="24"/>
          <w:szCs w:val="24"/>
        </w:rPr>
        <w:t xml:space="preserve"> significant effect on the way they approach challenging intellectual tasks. </w:t>
      </w:r>
      <w:r w:rsidR="00F24978" w:rsidRPr="008C72FD">
        <w:rPr>
          <w:rFonts w:ascii="Times New Roman" w:hAnsi="Times New Roman" w:cs="Times New Roman"/>
          <w:sz w:val="24"/>
          <w:szCs w:val="24"/>
        </w:rPr>
        <w:t>Entrepreneur</w:t>
      </w:r>
      <w:r w:rsidR="00993F73" w:rsidRPr="008C72FD">
        <w:rPr>
          <w:rFonts w:ascii="Times New Roman" w:hAnsi="Times New Roman" w:cs="Times New Roman"/>
          <w:sz w:val="24"/>
          <w:szCs w:val="24"/>
        </w:rPr>
        <w:t xml:space="preserve">s who view that intelligence </w:t>
      </w:r>
      <w:r w:rsidR="00897703" w:rsidRPr="008C72FD">
        <w:rPr>
          <w:rFonts w:ascii="Times New Roman" w:hAnsi="Times New Roman" w:cs="Times New Roman"/>
          <w:sz w:val="24"/>
          <w:szCs w:val="24"/>
        </w:rPr>
        <w:t>i</w:t>
      </w:r>
      <w:r w:rsidR="00993F73" w:rsidRPr="008C72FD">
        <w:rPr>
          <w:rFonts w:ascii="Times New Roman" w:hAnsi="Times New Roman" w:cs="Times New Roman"/>
          <w:sz w:val="24"/>
          <w:szCs w:val="24"/>
        </w:rPr>
        <w:t xml:space="preserve">s unchangeable and fixed internal characteristic tend to shy away from academic challenges. In contrast, </w:t>
      </w:r>
      <w:r w:rsidR="00F24978" w:rsidRPr="008C72FD">
        <w:rPr>
          <w:rFonts w:ascii="Times New Roman" w:hAnsi="Times New Roman" w:cs="Times New Roman"/>
          <w:sz w:val="24"/>
          <w:szCs w:val="24"/>
        </w:rPr>
        <w:t>entrepreneur</w:t>
      </w:r>
      <w:r w:rsidR="00993F73" w:rsidRPr="008C72FD">
        <w:rPr>
          <w:rFonts w:ascii="Times New Roman" w:hAnsi="Times New Roman" w:cs="Times New Roman"/>
          <w:sz w:val="24"/>
          <w:szCs w:val="24"/>
        </w:rPr>
        <w:t>s who believe that their intelligence can be increased through effort and persistence seek them out.</w:t>
      </w:r>
    </w:p>
    <w:p w14:paraId="7D4207D1" w14:textId="5AD9527E" w:rsidR="006D2956" w:rsidRDefault="00993F73" w:rsidP="006D2956">
      <w:pPr>
        <w:spacing w:after="0" w:line="24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ab/>
      </w:r>
      <w:r w:rsidR="006D2956">
        <w:rPr>
          <w:rFonts w:ascii="Times New Roman" w:hAnsi="Times New Roman" w:cs="Times New Roman"/>
          <w:sz w:val="24"/>
          <w:szCs w:val="24"/>
        </w:rPr>
        <w:t xml:space="preserve"> </w:t>
      </w:r>
    </w:p>
    <w:p w14:paraId="4E3B5298" w14:textId="4ED44502" w:rsidR="00993F73" w:rsidRDefault="00993F73" w:rsidP="006D2956">
      <w:pPr>
        <w:spacing w:after="0" w:line="360" w:lineRule="auto"/>
        <w:jc w:val="both"/>
        <w:rPr>
          <w:rFonts w:ascii="Times New Roman" w:hAnsi="Times New Roman" w:cs="Times New Roman"/>
          <w:sz w:val="24"/>
          <w:szCs w:val="24"/>
        </w:rPr>
      </w:pPr>
      <w:r w:rsidRPr="008C72FD">
        <w:rPr>
          <w:rFonts w:ascii="Times New Roman" w:hAnsi="Times New Roman" w:cs="Times New Roman"/>
          <w:sz w:val="24"/>
          <w:szCs w:val="24"/>
        </w:rPr>
        <w:t xml:space="preserve">According to Dweck (1999),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s who hold entity theory give up whe</w:t>
      </w:r>
      <w:r w:rsidR="00897703" w:rsidRPr="008C72FD">
        <w:rPr>
          <w:rFonts w:ascii="Times New Roman" w:hAnsi="Times New Roman" w:cs="Times New Roman"/>
          <w:sz w:val="24"/>
          <w:szCs w:val="24"/>
        </w:rPr>
        <w:t>n</w:t>
      </w:r>
      <w:r w:rsidRPr="008C72FD">
        <w:rPr>
          <w:rFonts w:ascii="Times New Roman" w:hAnsi="Times New Roman" w:cs="Times New Roman"/>
          <w:sz w:val="24"/>
          <w:szCs w:val="24"/>
        </w:rPr>
        <w:t xml:space="preserve"> encountering challenges while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who hold incremental theory persist. Dweck’s theory has implications for how praise of parents and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may lead </w:t>
      </w:r>
      <w:r w:rsidR="006D2956" w:rsidRPr="008C72FD">
        <w:rPr>
          <w:rFonts w:ascii="Times New Roman" w:hAnsi="Times New Roman" w:cs="Times New Roman"/>
          <w:sz w:val="24"/>
          <w:szCs w:val="24"/>
        </w:rPr>
        <w:t xml:space="preserve">entrepreneur </w:t>
      </w:r>
      <w:r w:rsidRPr="008C72FD">
        <w:rPr>
          <w:rFonts w:ascii="Times New Roman" w:hAnsi="Times New Roman" w:cs="Times New Roman"/>
          <w:sz w:val="24"/>
          <w:szCs w:val="24"/>
        </w:rPr>
        <w:t xml:space="preserve">to accept entity view of resource. Praising </w:t>
      </w:r>
      <w:r w:rsidR="006D2956" w:rsidRPr="008C72FD">
        <w:rPr>
          <w:rFonts w:ascii="Times New Roman" w:hAnsi="Times New Roman" w:cs="Times New Roman"/>
          <w:sz w:val="24"/>
          <w:szCs w:val="24"/>
        </w:rPr>
        <w:t>an</w:t>
      </w:r>
      <w:r w:rsidRPr="008C72FD">
        <w:rPr>
          <w:rFonts w:ascii="Times New Roman" w:hAnsi="Times New Roman" w:cs="Times New Roman"/>
          <w:sz w:val="24"/>
          <w:szCs w:val="24"/>
        </w:rPr>
        <w:t xml:space="preserve"> </w:t>
      </w:r>
      <w:r w:rsidR="008860E3"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for intelligence may reinforce notion that success and failure depend on something beyond </w:t>
      </w:r>
      <w:r w:rsidR="008860E3" w:rsidRPr="008C72FD">
        <w:rPr>
          <w:rFonts w:ascii="Times New Roman" w:hAnsi="Times New Roman" w:cs="Times New Roman"/>
          <w:sz w:val="24"/>
          <w:szCs w:val="24"/>
        </w:rPr>
        <w:t>entrepreneur</w:t>
      </w:r>
      <w:r w:rsidRPr="008C72FD">
        <w:rPr>
          <w:rFonts w:ascii="Times New Roman" w:hAnsi="Times New Roman" w:cs="Times New Roman"/>
          <w:sz w:val="24"/>
          <w:szCs w:val="24"/>
        </w:rPr>
        <w:t>’s control</w:t>
      </w:r>
      <w:r w:rsidR="00A17AFF" w:rsidRPr="008C72FD">
        <w:rPr>
          <w:rFonts w:ascii="Times New Roman" w:hAnsi="Times New Roman" w:cs="Times New Roman"/>
          <w:sz w:val="24"/>
          <w:szCs w:val="24"/>
        </w:rPr>
        <w:t xml:space="preserve">. In contrast, </w:t>
      </w:r>
      <w:r w:rsidR="006D2956" w:rsidRPr="008C72FD">
        <w:rPr>
          <w:rFonts w:ascii="Times New Roman" w:hAnsi="Times New Roman" w:cs="Times New Roman"/>
          <w:sz w:val="24"/>
          <w:szCs w:val="24"/>
        </w:rPr>
        <w:t xml:space="preserve">entrepreneur </w:t>
      </w:r>
      <w:r w:rsidR="00A17AFF" w:rsidRPr="008C72FD">
        <w:rPr>
          <w:rFonts w:ascii="Times New Roman" w:hAnsi="Times New Roman" w:cs="Times New Roman"/>
          <w:sz w:val="24"/>
          <w:szCs w:val="24"/>
        </w:rPr>
        <w:t xml:space="preserve">who are admired for their effort are much more likely to view resource as changeable. </w:t>
      </w:r>
      <w:r w:rsidR="00F24978" w:rsidRPr="008C72FD">
        <w:rPr>
          <w:rFonts w:ascii="Times New Roman" w:hAnsi="Times New Roman" w:cs="Times New Roman"/>
          <w:sz w:val="24"/>
          <w:szCs w:val="24"/>
        </w:rPr>
        <w:t>Entrepreneur</w:t>
      </w:r>
      <w:r w:rsidR="00A17AFF" w:rsidRPr="008C72FD">
        <w:rPr>
          <w:rFonts w:ascii="Times New Roman" w:hAnsi="Times New Roman" w:cs="Times New Roman"/>
          <w:sz w:val="24"/>
          <w:szCs w:val="24"/>
        </w:rPr>
        <w:t xml:space="preserve">s with incremental view are likely to work through frustrations and setbacks and reach full academic potential. Dweck (1999) experimented impact of fixed entity versus incremental belief systems and found clear supportive evidence. </w:t>
      </w:r>
    </w:p>
    <w:p w14:paraId="54A8EC33" w14:textId="77777777" w:rsidR="006D2956" w:rsidRDefault="006D2956" w:rsidP="006D2956">
      <w:pPr>
        <w:spacing w:after="0" w:line="240" w:lineRule="auto"/>
        <w:ind w:firstLine="284"/>
        <w:jc w:val="both"/>
        <w:rPr>
          <w:rFonts w:ascii="Times New Roman" w:hAnsi="Times New Roman" w:cs="Times New Roman"/>
          <w:sz w:val="24"/>
          <w:szCs w:val="24"/>
        </w:rPr>
      </w:pPr>
    </w:p>
    <w:p w14:paraId="54DC69EF" w14:textId="06D034B3" w:rsidR="00A17AFF" w:rsidRPr="008C72FD" w:rsidRDefault="00A17AFF"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Tory </w:t>
      </w:r>
      <w:proofErr w:type="spellStart"/>
      <w:r w:rsidRPr="008C72FD">
        <w:rPr>
          <w:rFonts w:ascii="Times New Roman" w:hAnsi="Times New Roman" w:cs="Times New Roman"/>
          <w:sz w:val="24"/>
          <w:szCs w:val="24"/>
        </w:rPr>
        <w:t>Higging</w:t>
      </w:r>
      <w:proofErr w:type="spellEnd"/>
      <w:r w:rsidR="00897703" w:rsidRPr="008C72FD">
        <w:rPr>
          <w:rFonts w:ascii="Times New Roman" w:hAnsi="Times New Roman" w:cs="Times New Roman"/>
          <w:sz w:val="24"/>
          <w:szCs w:val="24"/>
        </w:rPr>
        <w:t xml:space="preserve"> (1996)</w:t>
      </w:r>
      <w:r w:rsidRPr="008C72FD">
        <w:rPr>
          <w:rFonts w:ascii="Times New Roman" w:hAnsi="Times New Roman" w:cs="Times New Roman"/>
          <w:sz w:val="24"/>
          <w:szCs w:val="24"/>
        </w:rPr>
        <w:t xml:space="preserve"> has developed motivational theory concerning goal. His theory maintains that </w:t>
      </w:r>
      <w:r w:rsidR="00566C8E">
        <w:rPr>
          <w:rFonts w:ascii="Times New Roman" w:hAnsi="Times New Roman" w:cs="Times New Roman"/>
          <w:sz w:val="24"/>
          <w:szCs w:val="24"/>
        </w:rPr>
        <w:t>entrepreneurs</w:t>
      </w:r>
      <w:r w:rsidRPr="008C72FD">
        <w:rPr>
          <w:rFonts w:ascii="Times New Roman" w:hAnsi="Times New Roman" w:cs="Times New Roman"/>
          <w:sz w:val="24"/>
          <w:szCs w:val="24"/>
        </w:rPr>
        <w:t xml:space="preserve"> regulate their goal-directed </w:t>
      </w:r>
      <w:proofErr w:type="spellStart"/>
      <w:r w:rsidRPr="008C72FD">
        <w:rPr>
          <w:rFonts w:ascii="Times New Roman" w:hAnsi="Times New Roman" w:cs="Times New Roman"/>
          <w:sz w:val="24"/>
          <w:szCs w:val="24"/>
        </w:rPr>
        <w:t>behaviours</w:t>
      </w:r>
      <w:proofErr w:type="spellEnd"/>
      <w:r w:rsidRPr="008C72FD">
        <w:rPr>
          <w:rFonts w:ascii="Times New Roman" w:hAnsi="Times New Roman" w:cs="Times New Roman"/>
          <w:sz w:val="24"/>
          <w:szCs w:val="24"/>
        </w:rPr>
        <w:t xml:space="preserve"> in two distinct ways. One focus of regulation is </w:t>
      </w:r>
      <w:r w:rsidR="009F4284" w:rsidRPr="008C72FD">
        <w:rPr>
          <w:rFonts w:ascii="Times New Roman" w:hAnsi="Times New Roman" w:cs="Times New Roman"/>
          <w:sz w:val="24"/>
          <w:szCs w:val="24"/>
        </w:rPr>
        <w:t>preferment</w:t>
      </w:r>
      <w:r w:rsidRPr="008C72FD">
        <w:rPr>
          <w:rFonts w:ascii="Times New Roman" w:hAnsi="Times New Roman" w:cs="Times New Roman"/>
          <w:sz w:val="24"/>
          <w:szCs w:val="24"/>
        </w:rPr>
        <w:t xml:space="preserve"> focus while other is prevention focus.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with </w:t>
      </w:r>
      <w:r w:rsidR="009F4284" w:rsidRPr="008C72FD">
        <w:rPr>
          <w:rFonts w:ascii="Times New Roman" w:hAnsi="Times New Roman" w:cs="Times New Roman"/>
          <w:sz w:val="24"/>
          <w:szCs w:val="24"/>
        </w:rPr>
        <w:t>preferment</w:t>
      </w:r>
      <w:r w:rsidRPr="008C72FD">
        <w:rPr>
          <w:rFonts w:ascii="Times New Roman" w:hAnsi="Times New Roman" w:cs="Times New Roman"/>
          <w:sz w:val="24"/>
          <w:szCs w:val="24"/>
        </w:rPr>
        <w:t xml:space="preserve"> focus are concerned with advancement, growth and accomplishment. </w:t>
      </w:r>
      <w:proofErr w:type="spellStart"/>
      <w:r w:rsidRPr="008C72FD">
        <w:rPr>
          <w:rFonts w:ascii="Times New Roman" w:hAnsi="Times New Roman" w:cs="Times New Roman"/>
          <w:sz w:val="24"/>
          <w:szCs w:val="24"/>
        </w:rPr>
        <w:t>Behaviours</w:t>
      </w:r>
      <w:proofErr w:type="spellEnd"/>
      <w:r w:rsidRPr="008C72FD">
        <w:rPr>
          <w:rFonts w:ascii="Times New Roman" w:hAnsi="Times New Roman" w:cs="Times New Roman"/>
          <w:sz w:val="24"/>
          <w:szCs w:val="24"/>
        </w:rPr>
        <w:t xml:space="preserve"> with </w:t>
      </w:r>
      <w:r w:rsidR="009F4284" w:rsidRPr="008C72FD">
        <w:rPr>
          <w:rFonts w:ascii="Times New Roman" w:hAnsi="Times New Roman" w:cs="Times New Roman"/>
          <w:sz w:val="24"/>
          <w:szCs w:val="24"/>
        </w:rPr>
        <w:t>preferment</w:t>
      </w:r>
      <w:r w:rsidRPr="008C72FD">
        <w:rPr>
          <w:rFonts w:ascii="Times New Roman" w:hAnsi="Times New Roman" w:cs="Times New Roman"/>
          <w:sz w:val="24"/>
          <w:szCs w:val="24"/>
        </w:rPr>
        <w:t xml:space="preserve"> focus are characterized by eagerness, approach, and “going for best”. The prevention focus is concerned with protection, safety and prevention of negative outcomes and failures. Behaviour with prevention focus </w:t>
      </w:r>
      <w:r w:rsidR="006D2956" w:rsidRPr="008C72FD">
        <w:rPr>
          <w:rFonts w:ascii="Times New Roman" w:hAnsi="Times New Roman" w:cs="Times New Roman"/>
          <w:sz w:val="24"/>
          <w:szCs w:val="24"/>
        </w:rPr>
        <w:t>is</w:t>
      </w:r>
      <w:r w:rsidRPr="008C72FD">
        <w:rPr>
          <w:rFonts w:ascii="Times New Roman" w:hAnsi="Times New Roman" w:cs="Times New Roman"/>
          <w:sz w:val="24"/>
          <w:szCs w:val="24"/>
        </w:rPr>
        <w:t xml:space="preserve"> characterized by vigilance, caution and attempt to prevent negative outcomes. </w:t>
      </w:r>
    </w:p>
    <w:p w14:paraId="26D8D210" w14:textId="77777777" w:rsidR="00897703" w:rsidRPr="008C72FD" w:rsidRDefault="00897703" w:rsidP="00B95C84">
      <w:pPr>
        <w:spacing w:after="0" w:line="360" w:lineRule="auto"/>
        <w:ind w:firstLine="284"/>
        <w:jc w:val="center"/>
        <w:rPr>
          <w:rFonts w:ascii="Times New Roman" w:hAnsi="Times New Roman" w:cs="Times New Roman"/>
          <w:b/>
          <w:sz w:val="24"/>
          <w:szCs w:val="24"/>
        </w:rPr>
      </w:pPr>
    </w:p>
    <w:p w14:paraId="720357D9" w14:textId="7C82693A" w:rsidR="00A17AFF" w:rsidRPr="006D2956" w:rsidRDefault="00A17AFF" w:rsidP="006D2956">
      <w:pPr>
        <w:spacing w:after="0" w:line="360" w:lineRule="auto"/>
        <w:ind w:firstLine="284"/>
        <w:rPr>
          <w:rFonts w:ascii="Times New Roman" w:hAnsi="Times New Roman" w:cs="Times New Roman"/>
          <w:b/>
          <w:sz w:val="24"/>
          <w:szCs w:val="24"/>
        </w:rPr>
      </w:pPr>
      <w:r w:rsidRPr="006D2956">
        <w:rPr>
          <w:rFonts w:ascii="Times New Roman" w:hAnsi="Times New Roman" w:cs="Times New Roman"/>
          <w:b/>
          <w:sz w:val="24"/>
          <w:szCs w:val="24"/>
          <w:u w:val="single"/>
        </w:rPr>
        <w:t>Conclusion</w:t>
      </w:r>
    </w:p>
    <w:p w14:paraId="054E206A" w14:textId="6C2F4BA7" w:rsidR="00A17AFF" w:rsidRPr="008C72FD" w:rsidRDefault="00A17AFF" w:rsidP="00B95C84">
      <w:pPr>
        <w:spacing w:after="0" w:line="360" w:lineRule="auto"/>
        <w:ind w:firstLine="284"/>
        <w:jc w:val="both"/>
        <w:rPr>
          <w:rFonts w:ascii="Times New Roman" w:hAnsi="Times New Roman" w:cs="Times New Roman"/>
          <w:sz w:val="24"/>
          <w:szCs w:val="24"/>
        </w:rPr>
      </w:pPr>
      <w:r w:rsidRPr="008C72FD">
        <w:rPr>
          <w:rFonts w:ascii="Times New Roman" w:hAnsi="Times New Roman" w:cs="Times New Roman"/>
          <w:sz w:val="24"/>
          <w:szCs w:val="24"/>
        </w:rPr>
        <w:t>Th</w:t>
      </w:r>
      <w:r w:rsidR="006D2956">
        <w:rPr>
          <w:rFonts w:ascii="Times New Roman" w:hAnsi="Times New Roman" w:cs="Times New Roman"/>
          <w:sz w:val="24"/>
          <w:szCs w:val="24"/>
        </w:rPr>
        <w:t>is</w:t>
      </w:r>
      <w:r w:rsidRPr="008C72FD">
        <w:rPr>
          <w:rFonts w:ascii="Times New Roman" w:hAnsi="Times New Roman" w:cs="Times New Roman"/>
          <w:sz w:val="24"/>
          <w:szCs w:val="24"/>
        </w:rPr>
        <w:t xml:space="preserve"> paper posits and defends assertion that management of </w:t>
      </w:r>
      <w:r w:rsidR="006D2956" w:rsidRPr="008C72FD">
        <w:rPr>
          <w:rFonts w:ascii="Times New Roman" w:hAnsi="Times New Roman" w:cs="Times New Roman"/>
          <w:sz w:val="24"/>
          <w:szCs w:val="24"/>
        </w:rPr>
        <w:t xml:space="preserve">entrepreneur </w:t>
      </w:r>
      <w:r w:rsidR="0082520A" w:rsidRPr="008C72FD">
        <w:rPr>
          <w:rFonts w:ascii="Times New Roman" w:hAnsi="Times New Roman" w:cs="Times New Roman"/>
          <w:sz w:val="24"/>
          <w:szCs w:val="24"/>
        </w:rPr>
        <w:t>talent</w:t>
      </w:r>
      <w:r w:rsidRPr="008C72FD">
        <w:rPr>
          <w:rFonts w:ascii="Times New Roman" w:hAnsi="Times New Roman" w:cs="Times New Roman"/>
          <w:sz w:val="24"/>
          <w:szCs w:val="24"/>
        </w:rPr>
        <w:t xml:space="preserve"> is fundamental goal in today’s world. It is integral component of positive </w:t>
      </w:r>
      <w:r w:rsidR="00B9059A" w:rsidRPr="008C72FD">
        <w:rPr>
          <w:rFonts w:ascii="Times New Roman" w:hAnsi="Times New Roman" w:cs="Times New Roman"/>
          <w:sz w:val="24"/>
          <w:szCs w:val="24"/>
        </w:rPr>
        <w:t>entrepreneurial schooling</w:t>
      </w:r>
      <w:r w:rsidRPr="008C72FD">
        <w:rPr>
          <w:rFonts w:ascii="Times New Roman" w:hAnsi="Times New Roman" w:cs="Times New Roman"/>
          <w:sz w:val="24"/>
          <w:szCs w:val="24"/>
        </w:rPr>
        <w:t xml:space="preserve">. Drawing on bioecological model, paper </w:t>
      </w:r>
      <w:r w:rsidR="006D2956" w:rsidRPr="008C72FD">
        <w:rPr>
          <w:rFonts w:ascii="Times New Roman" w:hAnsi="Times New Roman" w:cs="Times New Roman"/>
          <w:sz w:val="24"/>
          <w:szCs w:val="24"/>
        </w:rPr>
        <w:t>highlight’s</w:t>
      </w:r>
      <w:r w:rsidRPr="008C72FD">
        <w:rPr>
          <w:rFonts w:ascii="Times New Roman" w:hAnsi="Times New Roman" w:cs="Times New Roman"/>
          <w:sz w:val="24"/>
          <w:szCs w:val="24"/>
        </w:rPr>
        <w:t xml:space="preserve"> primary role of </w:t>
      </w:r>
      <w:r w:rsidR="008C72F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and </w:t>
      </w:r>
      <w:r w:rsidR="006D2956" w:rsidRPr="008C72FD">
        <w:rPr>
          <w:rFonts w:ascii="Times New Roman" w:hAnsi="Times New Roman" w:cs="Times New Roman"/>
          <w:sz w:val="24"/>
          <w:szCs w:val="24"/>
        </w:rPr>
        <w:t>entrepreneur</w:t>
      </w:r>
      <w:r w:rsidR="006D2956">
        <w:rPr>
          <w:rFonts w:ascii="Times New Roman" w:hAnsi="Times New Roman" w:cs="Times New Roman"/>
          <w:sz w:val="24"/>
          <w:szCs w:val="24"/>
        </w:rPr>
        <w:t>ship</w:t>
      </w:r>
      <w:r w:rsidRPr="008C72FD">
        <w:rPr>
          <w:rFonts w:ascii="Times New Roman" w:hAnsi="Times New Roman" w:cs="Times New Roman"/>
          <w:sz w:val="24"/>
          <w:szCs w:val="24"/>
        </w:rPr>
        <w:t xml:space="preserve">. </w:t>
      </w:r>
      <w:r w:rsidR="006D2956">
        <w:rPr>
          <w:rFonts w:ascii="Times New Roman" w:hAnsi="Times New Roman" w:cs="Times New Roman"/>
          <w:sz w:val="24"/>
          <w:szCs w:val="24"/>
        </w:rPr>
        <w:t>E</w:t>
      </w:r>
      <w:r w:rsidR="006D2956" w:rsidRPr="008C72FD">
        <w:rPr>
          <w:rFonts w:ascii="Times New Roman" w:hAnsi="Times New Roman" w:cs="Times New Roman"/>
          <w:sz w:val="24"/>
          <w:szCs w:val="24"/>
        </w:rPr>
        <w:t xml:space="preserve">ntrepreneur </w:t>
      </w:r>
      <w:r w:rsidRPr="008C72FD">
        <w:rPr>
          <w:rFonts w:ascii="Times New Roman" w:hAnsi="Times New Roman" w:cs="Times New Roman"/>
          <w:sz w:val="24"/>
          <w:szCs w:val="24"/>
        </w:rPr>
        <w:t xml:space="preserve">dimension is focused. </w:t>
      </w:r>
      <w:r w:rsidR="0009700D">
        <w:rPr>
          <w:rFonts w:ascii="Times New Roman" w:hAnsi="Times New Roman" w:cs="Times New Roman"/>
          <w:sz w:val="24"/>
          <w:szCs w:val="24"/>
        </w:rPr>
        <w:t>B</w:t>
      </w:r>
      <w:r w:rsidRPr="008C72FD">
        <w:rPr>
          <w:rFonts w:ascii="Times New Roman" w:hAnsi="Times New Roman" w:cs="Times New Roman"/>
          <w:sz w:val="24"/>
          <w:szCs w:val="24"/>
        </w:rPr>
        <w:t xml:space="preserve">enefits of positive psychological approach in terms of enhancing psychological capital is discussed. Specific pathways are suggested to garner self-efficacy and optimism in </w:t>
      </w:r>
      <w:r w:rsidR="0009700D"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 In addition, supportive belief systems of </w:t>
      </w:r>
      <w:r w:rsidR="0009700D" w:rsidRPr="008C72FD">
        <w:rPr>
          <w:rFonts w:ascii="Times New Roman" w:hAnsi="Times New Roman" w:cs="Times New Roman"/>
          <w:sz w:val="24"/>
          <w:szCs w:val="24"/>
        </w:rPr>
        <w:t xml:space="preserve">entrepreneur </w:t>
      </w:r>
      <w:r w:rsidRPr="008C72FD">
        <w:rPr>
          <w:rFonts w:ascii="Times New Roman" w:hAnsi="Times New Roman" w:cs="Times New Roman"/>
          <w:sz w:val="24"/>
          <w:szCs w:val="24"/>
        </w:rPr>
        <w:t xml:space="preserve">are delineated. The discussion provides specific steps for </w:t>
      </w:r>
      <w:r w:rsidR="0082520A" w:rsidRPr="008C72FD">
        <w:rPr>
          <w:rFonts w:ascii="Times New Roman" w:hAnsi="Times New Roman" w:cs="Times New Roman"/>
          <w:sz w:val="24"/>
          <w:szCs w:val="24"/>
        </w:rPr>
        <w:t>talent</w:t>
      </w:r>
      <w:r w:rsidRPr="008C72FD">
        <w:rPr>
          <w:rFonts w:ascii="Times New Roman" w:hAnsi="Times New Roman" w:cs="Times New Roman"/>
          <w:sz w:val="24"/>
          <w:szCs w:val="24"/>
        </w:rPr>
        <w:t xml:space="preserve">-promoting interventions and counselling. </w:t>
      </w:r>
    </w:p>
    <w:p w14:paraId="6A0214C2" w14:textId="77777777" w:rsidR="0009700D" w:rsidRDefault="0009700D" w:rsidP="00B95C84">
      <w:pPr>
        <w:spacing w:after="0" w:line="360" w:lineRule="auto"/>
        <w:ind w:firstLine="284"/>
        <w:jc w:val="both"/>
        <w:rPr>
          <w:rFonts w:ascii="Times New Roman" w:hAnsi="Times New Roman" w:cs="Times New Roman"/>
          <w:b/>
          <w:sz w:val="24"/>
          <w:szCs w:val="24"/>
        </w:rPr>
      </w:pPr>
    </w:p>
    <w:p w14:paraId="213E2A4C" w14:textId="6CE34AB0" w:rsidR="005C0C44" w:rsidRPr="008C72FD" w:rsidRDefault="005C0C44" w:rsidP="0009700D">
      <w:pPr>
        <w:spacing w:after="0" w:line="360" w:lineRule="auto"/>
        <w:ind w:firstLine="284"/>
        <w:jc w:val="center"/>
        <w:rPr>
          <w:rFonts w:ascii="Times New Roman" w:hAnsi="Times New Roman" w:cs="Times New Roman"/>
          <w:sz w:val="24"/>
          <w:szCs w:val="24"/>
        </w:rPr>
      </w:pPr>
      <w:r w:rsidRPr="008C72FD">
        <w:rPr>
          <w:rFonts w:ascii="Times New Roman" w:hAnsi="Times New Roman" w:cs="Times New Roman"/>
          <w:b/>
          <w:sz w:val="24"/>
          <w:szCs w:val="24"/>
        </w:rPr>
        <w:t>References</w:t>
      </w:r>
    </w:p>
    <w:p w14:paraId="68E96A64" w14:textId="77777777" w:rsidR="009F29F6" w:rsidRPr="0009700D" w:rsidRDefault="00DF482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Aronson, E. (2000</w:t>
      </w:r>
      <w:proofErr w:type="gramStart"/>
      <w:r w:rsidRPr="0009700D">
        <w:rPr>
          <w:rFonts w:ascii="Times New Roman" w:hAnsi="Times New Roman" w:cs="Times New Roman"/>
          <w:i/>
          <w:iCs/>
          <w:sz w:val="24"/>
          <w:szCs w:val="24"/>
        </w:rPr>
        <w:t>)</w:t>
      </w:r>
      <w:r w:rsidR="00554AC6" w:rsidRPr="0009700D">
        <w:rPr>
          <w:rFonts w:ascii="Times New Roman" w:hAnsi="Times New Roman" w:cs="Times New Roman"/>
          <w:i/>
          <w:iCs/>
          <w:sz w:val="24"/>
          <w:szCs w:val="24"/>
        </w:rPr>
        <w:t>.</w:t>
      </w:r>
      <w:r w:rsidRPr="0009700D">
        <w:rPr>
          <w:rFonts w:ascii="Times New Roman" w:hAnsi="Times New Roman" w:cs="Times New Roman"/>
          <w:i/>
          <w:iCs/>
          <w:sz w:val="24"/>
          <w:szCs w:val="24"/>
        </w:rPr>
        <w:t>Nobody</w:t>
      </w:r>
      <w:proofErr w:type="gramEnd"/>
      <w:r w:rsidRPr="0009700D">
        <w:rPr>
          <w:rFonts w:ascii="Times New Roman" w:hAnsi="Times New Roman" w:cs="Times New Roman"/>
          <w:i/>
          <w:iCs/>
          <w:sz w:val="24"/>
          <w:szCs w:val="24"/>
        </w:rPr>
        <w:t xml:space="preserve"> left to hate: Teaching compassion. New York: Freeman.</w:t>
      </w:r>
    </w:p>
    <w:p w14:paraId="5DA374CA" w14:textId="77777777" w:rsidR="00554AC6" w:rsidRPr="0009700D" w:rsidRDefault="00DF482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Bandura, A. (1977</w:t>
      </w:r>
      <w:proofErr w:type="gramStart"/>
      <w:r w:rsidRPr="0009700D">
        <w:rPr>
          <w:rFonts w:ascii="Times New Roman" w:hAnsi="Times New Roman" w:cs="Times New Roman"/>
          <w:i/>
          <w:iCs/>
          <w:sz w:val="24"/>
          <w:szCs w:val="24"/>
        </w:rPr>
        <w:t>)</w:t>
      </w:r>
      <w:r w:rsidR="00554AC6" w:rsidRPr="0009700D">
        <w:rPr>
          <w:rFonts w:ascii="Times New Roman" w:hAnsi="Times New Roman" w:cs="Times New Roman"/>
          <w:i/>
          <w:iCs/>
          <w:sz w:val="24"/>
          <w:szCs w:val="24"/>
        </w:rPr>
        <w:t>.</w:t>
      </w:r>
      <w:r w:rsidRPr="0009700D">
        <w:rPr>
          <w:rFonts w:ascii="Times New Roman" w:hAnsi="Times New Roman" w:cs="Times New Roman"/>
          <w:i/>
          <w:iCs/>
          <w:sz w:val="24"/>
          <w:szCs w:val="24"/>
        </w:rPr>
        <w:t>Social</w:t>
      </w:r>
      <w:proofErr w:type="gramEnd"/>
      <w:r w:rsidRPr="0009700D">
        <w:rPr>
          <w:rFonts w:ascii="Times New Roman" w:hAnsi="Times New Roman" w:cs="Times New Roman"/>
          <w:i/>
          <w:iCs/>
          <w:sz w:val="24"/>
          <w:szCs w:val="24"/>
        </w:rPr>
        <w:t xml:space="preserve"> learning theory. Englewood Cliffs, NJ: Prentice Hall.</w:t>
      </w:r>
    </w:p>
    <w:p w14:paraId="62C449E3" w14:textId="77777777" w:rsidR="00554AC6" w:rsidRPr="0009700D" w:rsidRDefault="00DF482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Bandura, A. (1997). Self-efficacy: The exercise of self-control. New York: Freeman. </w:t>
      </w:r>
    </w:p>
    <w:p w14:paraId="1F5387DF" w14:textId="77777777" w:rsidR="00B871D1" w:rsidRPr="0009700D" w:rsidRDefault="00B871D1"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Betz, N.E., </w:t>
      </w:r>
      <w:proofErr w:type="spellStart"/>
      <w:r w:rsidRPr="0009700D">
        <w:rPr>
          <w:rFonts w:ascii="Times New Roman" w:hAnsi="Times New Roman" w:cs="Times New Roman"/>
          <w:i/>
          <w:iCs/>
          <w:sz w:val="24"/>
          <w:szCs w:val="24"/>
        </w:rPr>
        <w:t>Borgen</w:t>
      </w:r>
      <w:proofErr w:type="spellEnd"/>
      <w:r w:rsidRPr="0009700D">
        <w:rPr>
          <w:rFonts w:ascii="Times New Roman" w:hAnsi="Times New Roman" w:cs="Times New Roman"/>
          <w:i/>
          <w:iCs/>
          <w:sz w:val="24"/>
          <w:szCs w:val="24"/>
        </w:rPr>
        <w:t xml:space="preserve">, F.H., &amp; Harmon, L.W. (1996). Skill Confidence Inventory (SCI). Palo Alto, CA: Consulting Psychologists Press. </w:t>
      </w:r>
    </w:p>
    <w:p w14:paraId="629039E5" w14:textId="77777777" w:rsidR="00B871D1" w:rsidRPr="0009700D" w:rsidRDefault="00B871D1"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Betz, N.E., &amp;</w:t>
      </w:r>
      <w:proofErr w:type="spellStart"/>
      <w:r w:rsidRPr="0009700D">
        <w:rPr>
          <w:rFonts w:ascii="Times New Roman" w:hAnsi="Times New Roman" w:cs="Times New Roman"/>
          <w:i/>
          <w:iCs/>
          <w:sz w:val="24"/>
          <w:szCs w:val="24"/>
        </w:rPr>
        <w:t>Hacket</w:t>
      </w:r>
      <w:proofErr w:type="spellEnd"/>
      <w:r w:rsidRPr="0009700D">
        <w:rPr>
          <w:rFonts w:ascii="Times New Roman" w:hAnsi="Times New Roman" w:cs="Times New Roman"/>
          <w:i/>
          <w:iCs/>
          <w:sz w:val="24"/>
          <w:szCs w:val="24"/>
        </w:rPr>
        <w:t xml:space="preserve">, G. (1983). The relationship of mathematics self-efficacy expectations to the selection of science-based college majors. Journal of Vocational Psychology, 23(3), 329-345. </w:t>
      </w:r>
    </w:p>
    <w:p w14:paraId="5209F5C2" w14:textId="77777777" w:rsidR="00C1664D" w:rsidRPr="0009700D" w:rsidRDefault="00DF482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Bronfenbrenner, U. (1979). The ecology of human development. Cambridge, MA: Harvard University Press. </w:t>
      </w:r>
    </w:p>
    <w:p w14:paraId="6325FF12" w14:textId="77777777" w:rsidR="00B871D1" w:rsidRPr="0009700D" w:rsidRDefault="00B871D1"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Davidson, R.J., &amp; Beg</w:t>
      </w:r>
      <w:r w:rsidR="00897703" w:rsidRPr="0009700D">
        <w:rPr>
          <w:rFonts w:ascii="Times New Roman" w:hAnsi="Times New Roman" w:cs="Times New Roman"/>
          <w:i/>
          <w:iCs/>
          <w:sz w:val="24"/>
          <w:szCs w:val="24"/>
        </w:rPr>
        <w:t>le</w:t>
      </w:r>
      <w:r w:rsidRPr="0009700D">
        <w:rPr>
          <w:rFonts w:ascii="Times New Roman" w:hAnsi="Times New Roman" w:cs="Times New Roman"/>
          <w:i/>
          <w:iCs/>
          <w:sz w:val="24"/>
          <w:szCs w:val="24"/>
        </w:rPr>
        <w:t xml:space="preserve">y, S. (2012).  The emotional life of your brain. London: Hodder &amp; Stoughton. </w:t>
      </w:r>
    </w:p>
    <w:p w14:paraId="43B74F73" w14:textId="77777777" w:rsidR="006B769F" w:rsidRPr="0009700D" w:rsidRDefault="006B769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Dweck, C.S. (1999). Self-theories: Their role in motivation, personality, and development. Philadelphia: The Psychology Press.</w:t>
      </w:r>
    </w:p>
    <w:p w14:paraId="6A6FB68E" w14:textId="77777777" w:rsidR="00B871D1" w:rsidRPr="0009700D" w:rsidRDefault="00B871D1"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Fox, E. (2013). Rainy brain, sunny brain. London: Arrow Books. </w:t>
      </w:r>
    </w:p>
    <w:p w14:paraId="5ABB663D" w14:textId="77777777" w:rsidR="006B769F" w:rsidRPr="0009700D" w:rsidRDefault="006B769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Higgins, E.T. (1996). The self-digest. Journal of Personality and Social Psychology, 71, 1062-1083.</w:t>
      </w:r>
    </w:p>
    <w:p w14:paraId="624E0747" w14:textId="74CA5B2F" w:rsidR="00B871D1" w:rsidRPr="0009700D" w:rsidRDefault="00B871D1" w:rsidP="0009700D">
      <w:pPr>
        <w:pStyle w:val="ListParagraph"/>
        <w:numPr>
          <w:ilvl w:val="0"/>
          <w:numId w:val="17"/>
        </w:numPr>
        <w:spacing w:after="0" w:line="240" w:lineRule="auto"/>
        <w:jc w:val="both"/>
        <w:rPr>
          <w:rFonts w:ascii="Times New Roman" w:hAnsi="Times New Roman" w:cs="Times New Roman"/>
          <w:i/>
          <w:iCs/>
          <w:sz w:val="24"/>
          <w:szCs w:val="24"/>
        </w:rPr>
      </w:pPr>
      <w:proofErr w:type="spellStart"/>
      <w:r w:rsidRPr="0009700D">
        <w:rPr>
          <w:rFonts w:ascii="Times New Roman" w:hAnsi="Times New Roman" w:cs="Times New Roman"/>
          <w:i/>
          <w:iCs/>
          <w:sz w:val="24"/>
          <w:szCs w:val="24"/>
        </w:rPr>
        <w:t>Kumpikazte</w:t>
      </w:r>
      <w:proofErr w:type="spellEnd"/>
      <w:r w:rsidRPr="0009700D">
        <w:rPr>
          <w:rFonts w:ascii="Times New Roman" w:hAnsi="Times New Roman" w:cs="Times New Roman"/>
          <w:i/>
          <w:iCs/>
          <w:sz w:val="24"/>
          <w:szCs w:val="24"/>
        </w:rPr>
        <w:t>, V., &amp;</w:t>
      </w:r>
      <w:proofErr w:type="spellStart"/>
      <w:r w:rsidRPr="0009700D">
        <w:rPr>
          <w:rFonts w:ascii="Times New Roman" w:hAnsi="Times New Roman" w:cs="Times New Roman"/>
          <w:i/>
          <w:iCs/>
          <w:sz w:val="24"/>
          <w:szCs w:val="24"/>
        </w:rPr>
        <w:t>Douba</w:t>
      </w:r>
      <w:proofErr w:type="spellEnd"/>
      <w:r w:rsidRPr="0009700D">
        <w:rPr>
          <w:rFonts w:ascii="Times New Roman" w:hAnsi="Times New Roman" w:cs="Times New Roman"/>
          <w:i/>
          <w:iCs/>
          <w:sz w:val="24"/>
          <w:szCs w:val="24"/>
        </w:rPr>
        <w:t>, K. (2013). Develop</w:t>
      </w:r>
      <w:r w:rsidR="00897703" w:rsidRPr="0009700D">
        <w:rPr>
          <w:rFonts w:ascii="Times New Roman" w:hAnsi="Times New Roman" w:cs="Times New Roman"/>
          <w:i/>
          <w:iCs/>
          <w:sz w:val="24"/>
          <w:szCs w:val="24"/>
        </w:rPr>
        <w:t>ing</w:t>
      </w:r>
      <w:r w:rsidRPr="0009700D">
        <w:rPr>
          <w:rFonts w:ascii="Times New Roman" w:hAnsi="Times New Roman" w:cs="Times New Roman"/>
          <w:i/>
          <w:iCs/>
          <w:sz w:val="24"/>
          <w:szCs w:val="24"/>
        </w:rPr>
        <w:t xml:space="preserve"> core competencies: </w:t>
      </w:r>
      <w:proofErr w:type="gramStart"/>
      <w:r w:rsidR="00F24978" w:rsidRPr="0009700D">
        <w:rPr>
          <w:rFonts w:ascii="Times New Roman" w:hAnsi="Times New Roman" w:cs="Times New Roman"/>
          <w:i/>
          <w:iCs/>
          <w:sz w:val="24"/>
          <w:szCs w:val="24"/>
        </w:rPr>
        <w:t>Entrepreneur</w:t>
      </w:r>
      <w:r w:rsidRPr="0009700D">
        <w:rPr>
          <w:rFonts w:ascii="Times New Roman" w:hAnsi="Times New Roman" w:cs="Times New Roman"/>
          <w:i/>
          <w:iCs/>
          <w:sz w:val="24"/>
          <w:szCs w:val="24"/>
        </w:rPr>
        <w:t>s</w:t>
      </w:r>
      <w:proofErr w:type="gramEnd"/>
      <w:r w:rsidRPr="0009700D">
        <w:rPr>
          <w:rFonts w:ascii="Times New Roman" w:hAnsi="Times New Roman" w:cs="Times New Roman"/>
          <w:i/>
          <w:iCs/>
          <w:sz w:val="24"/>
          <w:szCs w:val="24"/>
        </w:rPr>
        <w:t xml:space="preserve"> mobility case. Procedia Social and Behavioural Sciences, 99</w:t>
      </w:r>
      <w:r w:rsidR="00897703" w:rsidRPr="0009700D">
        <w:rPr>
          <w:rFonts w:ascii="Times New Roman" w:hAnsi="Times New Roman" w:cs="Times New Roman"/>
          <w:i/>
          <w:iCs/>
          <w:sz w:val="24"/>
          <w:szCs w:val="24"/>
        </w:rPr>
        <w:t>,</w:t>
      </w:r>
      <w:r w:rsidRPr="0009700D">
        <w:rPr>
          <w:rFonts w:ascii="Times New Roman" w:hAnsi="Times New Roman" w:cs="Times New Roman"/>
          <w:i/>
          <w:iCs/>
          <w:sz w:val="24"/>
          <w:szCs w:val="24"/>
        </w:rPr>
        <w:t xml:space="preserve"> 828-834. </w:t>
      </w:r>
    </w:p>
    <w:p w14:paraId="667A15D1" w14:textId="693CDA16" w:rsidR="00B871D1" w:rsidRPr="0009700D" w:rsidRDefault="00B871D1"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Leon, J., Medina-Garrido, E., &amp; Ortega, M. (2018). Teaching quality: High school </w:t>
      </w:r>
      <w:r w:rsidR="00F24978" w:rsidRPr="0009700D">
        <w:rPr>
          <w:rFonts w:ascii="Times New Roman" w:hAnsi="Times New Roman" w:cs="Times New Roman"/>
          <w:i/>
          <w:iCs/>
          <w:sz w:val="24"/>
          <w:szCs w:val="24"/>
        </w:rPr>
        <w:t>entrepreneur</w:t>
      </w:r>
      <w:r w:rsidRPr="0009700D">
        <w:rPr>
          <w:rFonts w:ascii="Times New Roman" w:hAnsi="Times New Roman" w:cs="Times New Roman"/>
          <w:i/>
          <w:iCs/>
          <w:sz w:val="24"/>
          <w:szCs w:val="24"/>
        </w:rPr>
        <w:t xml:space="preserve">s’ autonomy and </w:t>
      </w:r>
      <w:r w:rsidR="0082520A" w:rsidRPr="0009700D">
        <w:rPr>
          <w:rFonts w:ascii="Times New Roman" w:hAnsi="Times New Roman" w:cs="Times New Roman"/>
          <w:i/>
          <w:iCs/>
          <w:sz w:val="24"/>
          <w:szCs w:val="24"/>
        </w:rPr>
        <w:t>talent</w:t>
      </w:r>
      <w:r w:rsidRPr="0009700D">
        <w:rPr>
          <w:rFonts w:ascii="Times New Roman" w:hAnsi="Times New Roman" w:cs="Times New Roman"/>
          <w:i/>
          <w:iCs/>
          <w:sz w:val="24"/>
          <w:szCs w:val="24"/>
        </w:rPr>
        <w:t xml:space="preserve">. </w:t>
      </w:r>
      <w:proofErr w:type="spellStart"/>
      <w:r w:rsidRPr="0009700D">
        <w:rPr>
          <w:rFonts w:ascii="Times New Roman" w:hAnsi="Times New Roman" w:cs="Times New Roman"/>
          <w:i/>
          <w:iCs/>
          <w:sz w:val="24"/>
          <w:szCs w:val="24"/>
        </w:rPr>
        <w:t>Psicothema</w:t>
      </w:r>
      <w:proofErr w:type="spellEnd"/>
      <w:r w:rsidRPr="0009700D">
        <w:rPr>
          <w:rFonts w:ascii="Times New Roman" w:hAnsi="Times New Roman" w:cs="Times New Roman"/>
          <w:i/>
          <w:iCs/>
          <w:sz w:val="24"/>
          <w:szCs w:val="24"/>
        </w:rPr>
        <w:t xml:space="preserve">, 30(2) 218-223. </w:t>
      </w:r>
    </w:p>
    <w:p w14:paraId="74A3E9C2" w14:textId="77777777" w:rsidR="00DF482F" w:rsidRPr="0009700D" w:rsidRDefault="00DF482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Luthans, F., Youssef-Morgan, C.M., &amp; Avolio, B.J. (2015). Psychological capital and beyond. New York: Oxford University.</w:t>
      </w:r>
    </w:p>
    <w:p w14:paraId="4F4BBAD3" w14:textId="77777777" w:rsidR="00DF482F" w:rsidRPr="0009700D" w:rsidRDefault="00DF482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Organization for Economic Co-operation and Development (2009). Teaching and learning international survey (TALIS), Paris: DEC17 Report. </w:t>
      </w:r>
    </w:p>
    <w:p w14:paraId="274B1A87" w14:textId="2FC9DD5D" w:rsidR="006B769F" w:rsidRPr="0009700D" w:rsidRDefault="006B769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Rice, J.K. (2003). </w:t>
      </w:r>
      <w:r w:rsidR="008C72FD" w:rsidRPr="0009700D">
        <w:rPr>
          <w:rFonts w:ascii="Times New Roman" w:hAnsi="Times New Roman" w:cs="Times New Roman"/>
          <w:i/>
          <w:iCs/>
          <w:sz w:val="24"/>
          <w:szCs w:val="24"/>
        </w:rPr>
        <w:t>Entrepreneur</w:t>
      </w:r>
      <w:r w:rsidRPr="0009700D">
        <w:rPr>
          <w:rFonts w:ascii="Times New Roman" w:hAnsi="Times New Roman" w:cs="Times New Roman"/>
          <w:i/>
          <w:iCs/>
          <w:sz w:val="24"/>
          <w:szCs w:val="24"/>
        </w:rPr>
        <w:t xml:space="preserve"> quality: Understanding the effectiveness of </w:t>
      </w:r>
      <w:r w:rsidR="008C72FD" w:rsidRPr="0009700D">
        <w:rPr>
          <w:rFonts w:ascii="Times New Roman" w:hAnsi="Times New Roman" w:cs="Times New Roman"/>
          <w:i/>
          <w:iCs/>
          <w:sz w:val="24"/>
          <w:szCs w:val="24"/>
        </w:rPr>
        <w:t>entrepreneur</w:t>
      </w:r>
      <w:r w:rsidRPr="0009700D">
        <w:rPr>
          <w:rFonts w:ascii="Times New Roman" w:hAnsi="Times New Roman" w:cs="Times New Roman"/>
          <w:i/>
          <w:iCs/>
          <w:sz w:val="24"/>
          <w:szCs w:val="24"/>
        </w:rPr>
        <w:t xml:space="preserve"> attributes. Washington, D.C.: Economic Policy Institute. </w:t>
      </w:r>
    </w:p>
    <w:p w14:paraId="074579C6" w14:textId="77777777" w:rsidR="006B769F" w:rsidRPr="0009700D" w:rsidRDefault="006B769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lastRenderedPageBreak/>
        <w:t xml:space="preserve">Sahoo, F.M. (2002). Dynamics of human helplessness. New Delhi: Concept. </w:t>
      </w:r>
    </w:p>
    <w:p w14:paraId="0F5D5469" w14:textId="0EFE35F8" w:rsidR="006B769F" w:rsidRPr="0009700D" w:rsidRDefault="006B769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Sahoo, F.M., &amp; Batra, G. (1997). Self-efficacy and attributional styles in mastery-oriented and learned-helpless </w:t>
      </w:r>
      <w:r w:rsidR="00F24978" w:rsidRPr="0009700D">
        <w:rPr>
          <w:rFonts w:ascii="Times New Roman" w:hAnsi="Times New Roman" w:cs="Times New Roman"/>
          <w:i/>
          <w:iCs/>
          <w:sz w:val="24"/>
          <w:szCs w:val="24"/>
        </w:rPr>
        <w:t>entrepreneur</w:t>
      </w:r>
      <w:r w:rsidRPr="0009700D">
        <w:rPr>
          <w:rFonts w:ascii="Times New Roman" w:hAnsi="Times New Roman" w:cs="Times New Roman"/>
          <w:i/>
          <w:iCs/>
          <w:sz w:val="24"/>
          <w:szCs w:val="24"/>
        </w:rPr>
        <w:t>s. Indian Educational Review, 32(2), 92-103.</w:t>
      </w:r>
    </w:p>
    <w:p w14:paraId="0A7BEB75" w14:textId="77777777" w:rsidR="006B769F" w:rsidRPr="0009700D" w:rsidRDefault="006B769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Sahoo, F.M., Sarangi, A., &amp; Sahoo, K. (1017). Emotional styles in potential managers. Indian Journal of Positive Psychology, 8(3), 382-385. </w:t>
      </w:r>
    </w:p>
    <w:p w14:paraId="4F049A88" w14:textId="77777777" w:rsidR="0078088E" w:rsidRPr="0009700D" w:rsidRDefault="0078088E"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Seligman, M.E.P. (1998). Learned optimism: New York: Pocket Books, </w:t>
      </w:r>
    </w:p>
    <w:p w14:paraId="7EA921A1" w14:textId="77777777" w:rsidR="00DF482F" w:rsidRPr="0009700D" w:rsidRDefault="00DF482F" w:rsidP="0009700D">
      <w:pPr>
        <w:pStyle w:val="ListParagraph"/>
        <w:numPr>
          <w:ilvl w:val="0"/>
          <w:numId w:val="17"/>
        </w:numPr>
        <w:spacing w:after="0" w:line="240" w:lineRule="auto"/>
        <w:jc w:val="both"/>
        <w:rPr>
          <w:rFonts w:ascii="Times New Roman" w:hAnsi="Times New Roman" w:cs="Times New Roman"/>
          <w:i/>
          <w:iCs/>
          <w:sz w:val="24"/>
          <w:szCs w:val="24"/>
        </w:rPr>
      </w:pPr>
      <w:proofErr w:type="spellStart"/>
      <w:r w:rsidRPr="0009700D">
        <w:rPr>
          <w:rFonts w:ascii="Times New Roman" w:hAnsi="Times New Roman" w:cs="Times New Roman"/>
          <w:i/>
          <w:iCs/>
          <w:sz w:val="24"/>
          <w:szCs w:val="24"/>
        </w:rPr>
        <w:t>Shoshani</w:t>
      </w:r>
      <w:proofErr w:type="spellEnd"/>
      <w:r w:rsidRPr="0009700D">
        <w:rPr>
          <w:rFonts w:ascii="Times New Roman" w:hAnsi="Times New Roman" w:cs="Times New Roman"/>
          <w:i/>
          <w:iCs/>
          <w:sz w:val="24"/>
          <w:szCs w:val="24"/>
        </w:rPr>
        <w:t>, A., &amp; Steinmetz, S. (2013). Positive psychology at school: A school-based intervention to promote adolescent’s mental health and well-being. Journal of Happiness Studies, September</w:t>
      </w:r>
      <w:r w:rsidR="006B769F" w:rsidRPr="0009700D">
        <w:rPr>
          <w:rFonts w:ascii="Times New Roman" w:hAnsi="Times New Roman" w:cs="Times New Roman"/>
          <w:i/>
          <w:iCs/>
          <w:sz w:val="24"/>
          <w:szCs w:val="24"/>
        </w:rPr>
        <w:t xml:space="preserve">. </w:t>
      </w:r>
    </w:p>
    <w:p w14:paraId="397C0F9B" w14:textId="77777777" w:rsidR="006B769F" w:rsidRPr="0009700D" w:rsidRDefault="006B769F" w:rsidP="0009700D">
      <w:pPr>
        <w:pStyle w:val="ListParagraph"/>
        <w:numPr>
          <w:ilvl w:val="0"/>
          <w:numId w:val="17"/>
        </w:numPr>
        <w:spacing w:after="0" w:line="240" w:lineRule="auto"/>
        <w:jc w:val="both"/>
        <w:rPr>
          <w:rFonts w:ascii="Times New Roman" w:hAnsi="Times New Roman" w:cs="Times New Roman"/>
          <w:i/>
          <w:iCs/>
          <w:sz w:val="24"/>
          <w:szCs w:val="24"/>
        </w:rPr>
      </w:pPr>
      <w:r w:rsidRPr="0009700D">
        <w:rPr>
          <w:rFonts w:ascii="Times New Roman" w:hAnsi="Times New Roman" w:cs="Times New Roman"/>
          <w:i/>
          <w:iCs/>
          <w:sz w:val="24"/>
          <w:szCs w:val="24"/>
        </w:rPr>
        <w:t xml:space="preserve">Zimmerman, B.J. (1995). Self-efficacy and educational development. In A. Bandura (Ed), Self-efficacy in changing </w:t>
      </w:r>
      <w:proofErr w:type="gramStart"/>
      <w:r w:rsidRPr="0009700D">
        <w:rPr>
          <w:rFonts w:ascii="Times New Roman" w:hAnsi="Times New Roman" w:cs="Times New Roman"/>
          <w:i/>
          <w:iCs/>
          <w:sz w:val="24"/>
          <w:szCs w:val="24"/>
        </w:rPr>
        <w:t>societies</w:t>
      </w:r>
      <w:r w:rsidR="00897703" w:rsidRPr="0009700D">
        <w:rPr>
          <w:rFonts w:ascii="Times New Roman" w:hAnsi="Times New Roman" w:cs="Times New Roman"/>
          <w:i/>
          <w:iCs/>
          <w:sz w:val="24"/>
          <w:szCs w:val="24"/>
        </w:rPr>
        <w:t>(</w:t>
      </w:r>
      <w:proofErr w:type="gramEnd"/>
      <w:r w:rsidRPr="0009700D">
        <w:rPr>
          <w:rFonts w:ascii="Times New Roman" w:hAnsi="Times New Roman" w:cs="Times New Roman"/>
          <w:i/>
          <w:iCs/>
          <w:sz w:val="24"/>
          <w:szCs w:val="24"/>
        </w:rPr>
        <w:t>Pp 202-231</w:t>
      </w:r>
      <w:r w:rsidR="00897703" w:rsidRPr="0009700D">
        <w:rPr>
          <w:rFonts w:ascii="Times New Roman" w:hAnsi="Times New Roman" w:cs="Times New Roman"/>
          <w:i/>
          <w:iCs/>
          <w:sz w:val="24"/>
          <w:szCs w:val="24"/>
        </w:rPr>
        <w:t>)</w:t>
      </w:r>
      <w:r w:rsidRPr="0009700D">
        <w:rPr>
          <w:rFonts w:ascii="Times New Roman" w:hAnsi="Times New Roman" w:cs="Times New Roman"/>
          <w:i/>
          <w:iCs/>
          <w:sz w:val="24"/>
          <w:szCs w:val="24"/>
        </w:rPr>
        <w:t>.</w:t>
      </w:r>
      <w:r w:rsidR="00897703" w:rsidRPr="0009700D">
        <w:rPr>
          <w:rFonts w:ascii="Times New Roman" w:hAnsi="Times New Roman" w:cs="Times New Roman"/>
          <w:i/>
          <w:iCs/>
          <w:sz w:val="24"/>
          <w:szCs w:val="24"/>
        </w:rPr>
        <w:t xml:space="preserve"> New York: Cambridge University Press.</w:t>
      </w:r>
    </w:p>
    <w:p w14:paraId="676F795C" w14:textId="77777777" w:rsidR="00A665FD" w:rsidRPr="0009700D" w:rsidRDefault="00A665FD" w:rsidP="0009700D">
      <w:pPr>
        <w:spacing w:after="0" w:line="240" w:lineRule="auto"/>
        <w:ind w:firstLine="284"/>
        <w:jc w:val="both"/>
        <w:rPr>
          <w:rFonts w:ascii="Times New Roman" w:hAnsi="Times New Roman" w:cs="Times New Roman"/>
          <w:i/>
          <w:iCs/>
          <w:sz w:val="24"/>
          <w:szCs w:val="24"/>
        </w:rPr>
      </w:pPr>
    </w:p>
    <w:p w14:paraId="3A8FA646" w14:textId="77777777" w:rsidR="00672DDB" w:rsidRPr="0009700D" w:rsidRDefault="00672DDB" w:rsidP="0009700D">
      <w:pPr>
        <w:spacing w:after="0" w:line="240" w:lineRule="auto"/>
        <w:ind w:firstLine="284"/>
        <w:jc w:val="both"/>
        <w:rPr>
          <w:rFonts w:ascii="Times New Roman" w:hAnsi="Times New Roman" w:cs="Times New Roman"/>
          <w:i/>
          <w:iCs/>
          <w:sz w:val="24"/>
          <w:szCs w:val="24"/>
        </w:rPr>
      </w:pPr>
    </w:p>
    <w:p w14:paraId="33EA9BD4" w14:textId="77777777" w:rsidR="00672DDB" w:rsidRPr="0009700D" w:rsidRDefault="00672DDB" w:rsidP="0009700D">
      <w:pPr>
        <w:spacing w:after="0" w:line="240" w:lineRule="auto"/>
        <w:ind w:firstLine="284"/>
        <w:jc w:val="both"/>
        <w:rPr>
          <w:rFonts w:ascii="Times New Roman" w:hAnsi="Times New Roman" w:cs="Times New Roman"/>
          <w:i/>
          <w:iCs/>
          <w:sz w:val="24"/>
          <w:szCs w:val="24"/>
        </w:rPr>
      </w:pPr>
    </w:p>
    <w:p w14:paraId="3A5E9312" w14:textId="178547FD" w:rsidR="00672DDB" w:rsidRPr="008C72FD" w:rsidRDefault="00672DDB" w:rsidP="0009700D">
      <w:pPr>
        <w:tabs>
          <w:tab w:val="left" w:pos="1966"/>
        </w:tabs>
        <w:spacing w:after="0" w:line="240" w:lineRule="auto"/>
        <w:ind w:firstLine="284"/>
        <w:jc w:val="center"/>
        <w:rPr>
          <w:rFonts w:ascii="Times New Roman" w:hAnsi="Times New Roman" w:cs="Times New Roman"/>
          <w:sz w:val="24"/>
          <w:szCs w:val="24"/>
        </w:rPr>
      </w:pPr>
      <w:r w:rsidRPr="0009700D">
        <w:rPr>
          <w:rFonts w:ascii="Times New Roman" w:hAnsi="Times New Roman" w:cs="Times New Roman"/>
          <w:b/>
          <w:sz w:val="24"/>
          <w:szCs w:val="24"/>
          <w:highlight w:val="yellow"/>
        </w:rPr>
        <w:t>Exhibit 1</w:t>
      </w:r>
    </w:p>
    <w:p w14:paraId="593CDA33" w14:textId="6C50CAF9" w:rsidR="00672DDB" w:rsidRPr="0009700D" w:rsidRDefault="009851A8" w:rsidP="0009700D">
      <w:pPr>
        <w:spacing w:after="0" w:line="360" w:lineRule="auto"/>
        <w:ind w:firstLine="284"/>
        <w:jc w:val="center"/>
        <w:rPr>
          <w:rFonts w:ascii="Times New Roman" w:hAnsi="Times New Roman" w:cs="Times New Roman"/>
          <w:b/>
          <w:bCs/>
          <w:sz w:val="24"/>
          <w:szCs w:val="24"/>
          <w:u w:val="single"/>
        </w:rPr>
      </w:pPr>
      <w:r w:rsidRPr="0009700D">
        <w:rPr>
          <w:rFonts w:ascii="Times New Roman" w:hAnsi="Times New Roman" w:cs="Times New Roman"/>
          <w:b/>
          <w:bCs/>
          <w:sz w:val="24"/>
          <w:szCs w:val="24"/>
          <w:u w:val="single"/>
        </w:rPr>
        <w:t xml:space="preserve">Illustration </w:t>
      </w:r>
      <w:r w:rsidR="00672DDB" w:rsidRPr="0009700D">
        <w:rPr>
          <w:rFonts w:ascii="Times New Roman" w:hAnsi="Times New Roman" w:cs="Times New Roman"/>
          <w:b/>
          <w:bCs/>
          <w:sz w:val="24"/>
          <w:szCs w:val="24"/>
          <w:u w:val="single"/>
        </w:rPr>
        <w:t>of Academic Efficacy Measure</w:t>
      </w:r>
    </w:p>
    <w:p w14:paraId="0E8BCD5E" w14:textId="77777777" w:rsidR="00672DDB" w:rsidRPr="008C72FD" w:rsidRDefault="00672DDB" w:rsidP="00B95C84">
      <w:pPr>
        <w:spacing w:after="0" w:line="360" w:lineRule="auto"/>
        <w:ind w:firstLine="284"/>
        <w:jc w:val="both"/>
        <w:rPr>
          <w:rFonts w:ascii="Times New Roman" w:hAnsi="Times New Roman" w:cs="Times New Roman"/>
          <w:sz w:val="24"/>
          <w:szCs w:val="24"/>
        </w:rPr>
      </w:pPr>
    </w:p>
    <w:tbl>
      <w:tblPr>
        <w:tblStyle w:val="TableGrid"/>
        <w:tblW w:w="0" w:type="auto"/>
        <w:tblInd w:w="378" w:type="dxa"/>
        <w:tblBorders>
          <w:top w:val="single" w:sz="4" w:space="0" w:color="auto"/>
          <w:left w:val="single" w:sz="4" w:space="0" w:color="auto"/>
          <w:bottom w:val="single" w:sz="4" w:space="0" w:color="auto"/>
          <w:right w:val="single" w:sz="4" w:space="0" w:color="auto"/>
          <w:insideH w:val="none" w:sz="0" w:space="0" w:color="auto"/>
          <w:insideV w:val="none" w:sz="0" w:space="0" w:color="auto"/>
        </w:tblBorders>
        <w:tblLayout w:type="fixed"/>
        <w:tblLook w:val="04A0" w:firstRow="1" w:lastRow="0" w:firstColumn="1" w:lastColumn="0" w:noHBand="0" w:noVBand="1"/>
      </w:tblPr>
      <w:tblGrid>
        <w:gridCol w:w="4968"/>
        <w:gridCol w:w="900"/>
        <w:gridCol w:w="990"/>
        <w:gridCol w:w="1107"/>
        <w:gridCol w:w="1071"/>
        <w:gridCol w:w="16"/>
      </w:tblGrid>
      <w:tr w:rsidR="008C72FD" w:rsidRPr="008C72FD" w14:paraId="034B805F" w14:textId="77777777" w:rsidTr="00672DDB">
        <w:tc>
          <w:tcPr>
            <w:tcW w:w="9052" w:type="dxa"/>
            <w:gridSpan w:val="6"/>
          </w:tcPr>
          <w:p w14:paraId="245245C6" w14:textId="77777777" w:rsidR="00672DDB" w:rsidRPr="008C72FD" w:rsidRDefault="00672DDB" w:rsidP="0009700D">
            <w:pPr>
              <w:ind w:firstLine="284"/>
              <w:jc w:val="both"/>
              <w:rPr>
                <w:rFonts w:ascii="Times New Roman" w:hAnsi="Times New Roman" w:cs="Times New Roman"/>
                <w:sz w:val="24"/>
                <w:szCs w:val="24"/>
              </w:rPr>
            </w:pPr>
            <w:r w:rsidRPr="008C72FD">
              <w:rPr>
                <w:rFonts w:ascii="Times New Roman" w:hAnsi="Times New Roman" w:cs="Times New Roman"/>
                <w:sz w:val="24"/>
                <w:szCs w:val="24"/>
              </w:rPr>
              <w:t>Encircle the number which is applicable for you.</w:t>
            </w:r>
          </w:p>
        </w:tc>
      </w:tr>
      <w:tr w:rsidR="008C72FD" w:rsidRPr="008C72FD" w14:paraId="443AB13E" w14:textId="77777777" w:rsidTr="00672DDB">
        <w:tc>
          <w:tcPr>
            <w:tcW w:w="9052" w:type="dxa"/>
            <w:gridSpan w:val="6"/>
          </w:tcPr>
          <w:p w14:paraId="02885BE9" w14:textId="77777777" w:rsidR="00672DDB" w:rsidRPr="008C72FD" w:rsidRDefault="00672DDB" w:rsidP="0009700D">
            <w:pPr>
              <w:ind w:firstLine="284"/>
              <w:jc w:val="both"/>
              <w:rPr>
                <w:rFonts w:ascii="Times New Roman" w:hAnsi="Times New Roman" w:cs="Times New Roman"/>
                <w:sz w:val="24"/>
                <w:szCs w:val="24"/>
              </w:rPr>
            </w:pPr>
            <w:r w:rsidRPr="008C72FD">
              <w:rPr>
                <w:rFonts w:ascii="Times New Roman" w:hAnsi="Times New Roman" w:cs="Times New Roman"/>
                <w:sz w:val="24"/>
                <w:szCs w:val="24"/>
              </w:rPr>
              <w:t>“I can complete my academic assignment even if - - - - - - -</w:t>
            </w:r>
          </w:p>
        </w:tc>
      </w:tr>
      <w:tr w:rsidR="008C72FD" w:rsidRPr="008C72FD" w14:paraId="4B594527" w14:textId="77777777" w:rsidTr="00672DDB">
        <w:trPr>
          <w:gridAfter w:val="1"/>
          <w:wAfter w:w="16" w:type="dxa"/>
        </w:trPr>
        <w:tc>
          <w:tcPr>
            <w:tcW w:w="4968" w:type="dxa"/>
          </w:tcPr>
          <w:p w14:paraId="1AAE7FD2" w14:textId="77777777" w:rsidR="00672DDB" w:rsidRPr="008C72FD" w:rsidRDefault="00672DDB" w:rsidP="0009700D">
            <w:pPr>
              <w:ind w:firstLine="284"/>
              <w:jc w:val="both"/>
              <w:rPr>
                <w:rFonts w:ascii="Times New Roman" w:hAnsi="Times New Roman" w:cs="Times New Roman"/>
                <w:sz w:val="24"/>
                <w:szCs w:val="24"/>
              </w:rPr>
            </w:pPr>
          </w:p>
        </w:tc>
        <w:tc>
          <w:tcPr>
            <w:tcW w:w="900" w:type="dxa"/>
          </w:tcPr>
          <w:p w14:paraId="336A677E" w14:textId="77777777" w:rsidR="00672DDB" w:rsidRPr="008C72FD" w:rsidRDefault="00672DDB"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p w14:paraId="14111C33" w14:textId="77777777" w:rsidR="00672DDB" w:rsidRPr="008C72FD" w:rsidRDefault="00672DDB"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Do not agree</w:t>
            </w:r>
          </w:p>
        </w:tc>
        <w:tc>
          <w:tcPr>
            <w:tcW w:w="990" w:type="dxa"/>
          </w:tcPr>
          <w:p w14:paraId="6F7398AE" w14:textId="77777777" w:rsidR="00672DDB" w:rsidRPr="008C72FD" w:rsidRDefault="00672DDB"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p w14:paraId="40B54857" w14:textId="77777777" w:rsidR="00672DDB" w:rsidRPr="008C72FD" w:rsidRDefault="00672DDB"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Slightly agree</w:t>
            </w:r>
          </w:p>
        </w:tc>
        <w:tc>
          <w:tcPr>
            <w:tcW w:w="1107" w:type="dxa"/>
          </w:tcPr>
          <w:p w14:paraId="05A518A3" w14:textId="77777777" w:rsidR="00672DDB" w:rsidRPr="008C72FD" w:rsidRDefault="00672DDB"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p w14:paraId="29AECF54" w14:textId="77777777" w:rsidR="00672DDB" w:rsidRPr="008C72FD" w:rsidRDefault="00672DDB"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Moderately agree</w:t>
            </w:r>
          </w:p>
        </w:tc>
        <w:tc>
          <w:tcPr>
            <w:tcW w:w="1071" w:type="dxa"/>
          </w:tcPr>
          <w:p w14:paraId="32548024" w14:textId="77777777" w:rsidR="00672DDB" w:rsidRPr="008C72FD" w:rsidRDefault="00672DDB"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p w14:paraId="6EC4A883" w14:textId="77777777" w:rsidR="00672DDB" w:rsidRPr="008C72FD" w:rsidRDefault="00672DDB"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Fully agree</w:t>
            </w:r>
          </w:p>
          <w:p w14:paraId="098195B7" w14:textId="77777777" w:rsidR="009851A8" w:rsidRPr="008C72FD" w:rsidRDefault="009851A8" w:rsidP="0009700D">
            <w:pPr>
              <w:ind w:firstLine="284"/>
              <w:jc w:val="center"/>
              <w:rPr>
                <w:rFonts w:ascii="Times New Roman" w:hAnsi="Times New Roman" w:cs="Times New Roman"/>
                <w:sz w:val="24"/>
                <w:szCs w:val="24"/>
              </w:rPr>
            </w:pPr>
          </w:p>
        </w:tc>
      </w:tr>
      <w:tr w:rsidR="008C72FD" w:rsidRPr="008C72FD" w14:paraId="742478D1" w14:textId="77777777" w:rsidTr="00672DDB">
        <w:trPr>
          <w:gridAfter w:val="1"/>
          <w:wAfter w:w="16" w:type="dxa"/>
        </w:trPr>
        <w:tc>
          <w:tcPr>
            <w:tcW w:w="4968" w:type="dxa"/>
          </w:tcPr>
          <w:p w14:paraId="3ABEC16F"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I am tired </w:t>
            </w:r>
          </w:p>
        </w:tc>
        <w:tc>
          <w:tcPr>
            <w:tcW w:w="900" w:type="dxa"/>
          </w:tcPr>
          <w:p w14:paraId="430F981D"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484B73BD"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11A40662"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5C95A695"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7E8D1CF9" w14:textId="77777777" w:rsidTr="00672DDB">
        <w:trPr>
          <w:gridAfter w:val="1"/>
          <w:wAfter w:w="16" w:type="dxa"/>
        </w:trPr>
        <w:tc>
          <w:tcPr>
            <w:tcW w:w="4968" w:type="dxa"/>
          </w:tcPr>
          <w:p w14:paraId="363BF033"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I am distracted</w:t>
            </w:r>
          </w:p>
        </w:tc>
        <w:tc>
          <w:tcPr>
            <w:tcW w:w="900" w:type="dxa"/>
          </w:tcPr>
          <w:p w14:paraId="347A9B30"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5EA03EED"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449AF6AB"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07F5DF88"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6A30B68E" w14:textId="77777777" w:rsidTr="00672DDB">
        <w:trPr>
          <w:gridAfter w:val="1"/>
          <w:wAfter w:w="16" w:type="dxa"/>
        </w:trPr>
        <w:tc>
          <w:tcPr>
            <w:tcW w:w="4968" w:type="dxa"/>
          </w:tcPr>
          <w:p w14:paraId="069D81FC"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Relative</w:t>
            </w:r>
            <w:r w:rsidR="009851A8" w:rsidRPr="008C72FD">
              <w:rPr>
                <w:rFonts w:ascii="Times New Roman" w:hAnsi="Times New Roman" w:cs="Times New Roman"/>
                <w:sz w:val="24"/>
                <w:szCs w:val="24"/>
              </w:rPr>
              <w:t>s</w:t>
            </w:r>
            <w:r w:rsidRPr="008C72FD">
              <w:rPr>
                <w:rFonts w:ascii="Times New Roman" w:hAnsi="Times New Roman" w:cs="Times New Roman"/>
                <w:sz w:val="24"/>
                <w:szCs w:val="24"/>
              </w:rPr>
              <w:t xml:space="preserve"> come to our </w:t>
            </w:r>
            <w:r w:rsidR="009851A8" w:rsidRPr="008C72FD">
              <w:rPr>
                <w:rFonts w:ascii="Times New Roman" w:hAnsi="Times New Roman" w:cs="Times New Roman"/>
                <w:sz w:val="24"/>
                <w:szCs w:val="24"/>
              </w:rPr>
              <w:t>house</w:t>
            </w:r>
          </w:p>
        </w:tc>
        <w:tc>
          <w:tcPr>
            <w:tcW w:w="900" w:type="dxa"/>
          </w:tcPr>
          <w:p w14:paraId="63904808"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3128508B"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72A6C513"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02E36F47"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52F21898" w14:textId="77777777" w:rsidTr="00672DDB">
        <w:trPr>
          <w:gridAfter w:val="1"/>
          <w:wAfter w:w="16" w:type="dxa"/>
        </w:trPr>
        <w:tc>
          <w:tcPr>
            <w:tcW w:w="4968" w:type="dxa"/>
          </w:tcPr>
          <w:p w14:paraId="69D85587"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I am worried</w:t>
            </w:r>
          </w:p>
        </w:tc>
        <w:tc>
          <w:tcPr>
            <w:tcW w:w="900" w:type="dxa"/>
          </w:tcPr>
          <w:p w14:paraId="2B561B1F"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215B5080"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472C08FB"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7F614DC9"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622A7695" w14:textId="77777777" w:rsidTr="00672DDB">
        <w:trPr>
          <w:gridAfter w:val="1"/>
          <w:wAfter w:w="16" w:type="dxa"/>
        </w:trPr>
        <w:tc>
          <w:tcPr>
            <w:tcW w:w="4968" w:type="dxa"/>
          </w:tcPr>
          <w:p w14:paraId="2CA673BC" w14:textId="5C916A7D" w:rsidR="00672DDB" w:rsidRPr="008C72FD" w:rsidRDefault="008C72FD"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Entrepreneur</w:t>
            </w:r>
            <w:r w:rsidR="00672DDB" w:rsidRPr="008C72FD">
              <w:rPr>
                <w:rFonts w:ascii="Times New Roman" w:hAnsi="Times New Roman" w:cs="Times New Roman"/>
                <w:sz w:val="24"/>
                <w:szCs w:val="24"/>
              </w:rPr>
              <w:t xml:space="preserve"> is angry with me</w:t>
            </w:r>
          </w:p>
        </w:tc>
        <w:tc>
          <w:tcPr>
            <w:tcW w:w="900" w:type="dxa"/>
          </w:tcPr>
          <w:p w14:paraId="08B2B816"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4B4CCDBA"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5C7D3914"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4B038C4E"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711CF477" w14:textId="77777777" w:rsidTr="00672DDB">
        <w:trPr>
          <w:gridAfter w:val="1"/>
          <w:wAfter w:w="16" w:type="dxa"/>
        </w:trPr>
        <w:tc>
          <w:tcPr>
            <w:tcW w:w="4968" w:type="dxa"/>
          </w:tcPr>
          <w:p w14:paraId="121421B3"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Situations are difficult</w:t>
            </w:r>
          </w:p>
        </w:tc>
        <w:tc>
          <w:tcPr>
            <w:tcW w:w="900" w:type="dxa"/>
          </w:tcPr>
          <w:p w14:paraId="295D9543"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0633FEE4"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13C61240"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30B6D52D"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37E04747" w14:textId="77777777" w:rsidTr="00672DDB">
        <w:trPr>
          <w:gridAfter w:val="1"/>
          <w:wAfter w:w="16" w:type="dxa"/>
        </w:trPr>
        <w:tc>
          <w:tcPr>
            <w:tcW w:w="4968" w:type="dxa"/>
          </w:tcPr>
          <w:p w14:paraId="7EDB6041"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There are disturbances outside</w:t>
            </w:r>
          </w:p>
        </w:tc>
        <w:tc>
          <w:tcPr>
            <w:tcW w:w="900" w:type="dxa"/>
          </w:tcPr>
          <w:p w14:paraId="41089486"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0136BCB7"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2BF25867"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0B36296F"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494FBBBE" w14:textId="77777777" w:rsidTr="00672DDB">
        <w:trPr>
          <w:gridAfter w:val="1"/>
          <w:wAfter w:w="16" w:type="dxa"/>
        </w:trPr>
        <w:tc>
          <w:tcPr>
            <w:tcW w:w="4968" w:type="dxa"/>
          </w:tcPr>
          <w:p w14:paraId="321B369D"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I am not fed enough</w:t>
            </w:r>
          </w:p>
        </w:tc>
        <w:tc>
          <w:tcPr>
            <w:tcW w:w="900" w:type="dxa"/>
          </w:tcPr>
          <w:p w14:paraId="590AEFAA"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1399234E"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74EC12F1"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1F9F9CD1"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2C71A09F" w14:textId="77777777" w:rsidTr="00672DDB">
        <w:trPr>
          <w:gridAfter w:val="1"/>
          <w:wAfter w:w="16" w:type="dxa"/>
        </w:trPr>
        <w:tc>
          <w:tcPr>
            <w:tcW w:w="4968" w:type="dxa"/>
          </w:tcPr>
          <w:p w14:paraId="12E23C3F"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Friends irritate me</w:t>
            </w:r>
          </w:p>
        </w:tc>
        <w:tc>
          <w:tcPr>
            <w:tcW w:w="900" w:type="dxa"/>
          </w:tcPr>
          <w:p w14:paraId="0C2DF6A9"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5A5C6698"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25D8ADB6"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048CE674"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05B45C80" w14:textId="77777777" w:rsidTr="00672DDB">
        <w:trPr>
          <w:gridAfter w:val="1"/>
          <w:wAfter w:w="16" w:type="dxa"/>
        </w:trPr>
        <w:tc>
          <w:tcPr>
            <w:tcW w:w="4968" w:type="dxa"/>
          </w:tcPr>
          <w:p w14:paraId="1E2BBB3F"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There is sickness in </w:t>
            </w:r>
            <w:r w:rsidR="009851A8" w:rsidRPr="008C72FD">
              <w:rPr>
                <w:rFonts w:ascii="Times New Roman" w:hAnsi="Times New Roman" w:cs="Times New Roman"/>
                <w:sz w:val="24"/>
                <w:szCs w:val="24"/>
              </w:rPr>
              <w:t>my</w:t>
            </w:r>
            <w:r w:rsidRPr="008C72FD">
              <w:rPr>
                <w:rFonts w:ascii="Times New Roman" w:hAnsi="Times New Roman" w:cs="Times New Roman"/>
                <w:sz w:val="24"/>
                <w:szCs w:val="24"/>
              </w:rPr>
              <w:t xml:space="preserve"> family</w:t>
            </w:r>
          </w:p>
        </w:tc>
        <w:tc>
          <w:tcPr>
            <w:tcW w:w="900" w:type="dxa"/>
          </w:tcPr>
          <w:p w14:paraId="0EBB1E4E"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3B865593"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2B8DCDEF"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7A220204"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8C72FD" w:rsidRPr="008C72FD" w14:paraId="06ECF2D4" w14:textId="77777777" w:rsidTr="00672DDB">
        <w:trPr>
          <w:gridAfter w:val="1"/>
          <w:wAfter w:w="16" w:type="dxa"/>
        </w:trPr>
        <w:tc>
          <w:tcPr>
            <w:tcW w:w="4968" w:type="dxa"/>
          </w:tcPr>
          <w:p w14:paraId="734D5684"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There is an interesting television show</w:t>
            </w:r>
          </w:p>
        </w:tc>
        <w:tc>
          <w:tcPr>
            <w:tcW w:w="900" w:type="dxa"/>
          </w:tcPr>
          <w:p w14:paraId="78FCF2BF"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1AF97FB3"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70A4C8AC"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7CB355BB"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r w:rsidR="0009700D" w:rsidRPr="008C72FD" w14:paraId="18B5A1DB" w14:textId="77777777" w:rsidTr="00672DDB">
        <w:trPr>
          <w:gridAfter w:val="1"/>
          <w:wAfter w:w="16" w:type="dxa"/>
        </w:trPr>
        <w:tc>
          <w:tcPr>
            <w:tcW w:w="4968" w:type="dxa"/>
          </w:tcPr>
          <w:p w14:paraId="4B2C6749" w14:textId="77777777" w:rsidR="00672DDB" w:rsidRPr="008C72FD" w:rsidRDefault="00672DDB" w:rsidP="0009700D">
            <w:pPr>
              <w:pStyle w:val="ListParagraph"/>
              <w:numPr>
                <w:ilvl w:val="0"/>
                <w:numId w:val="8"/>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There is continual power failure </w:t>
            </w:r>
          </w:p>
        </w:tc>
        <w:tc>
          <w:tcPr>
            <w:tcW w:w="900" w:type="dxa"/>
          </w:tcPr>
          <w:p w14:paraId="0183452C"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1</w:t>
            </w:r>
          </w:p>
        </w:tc>
        <w:tc>
          <w:tcPr>
            <w:tcW w:w="990" w:type="dxa"/>
          </w:tcPr>
          <w:p w14:paraId="240160CF"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2</w:t>
            </w:r>
          </w:p>
        </w:tc>
        <w:tc>
          <w:tcPr>
            <w:tcW w:w="1107" w:type="dxa"/>
          </w:tcPr>
          <w:p w14:paraId="63EBA50A"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3</w:t>
            </w:r>
          </w:p>
        </w:tc>
        <w:tc>
          <w:tcPr>
            <w:tcW w:w="1071" w:type="dxa"/>
          </w:tcPr>
          <w:p w14:paraId="62274CAE" w14:textId="77777777" w:rsidR="00672DDB" w:rsidRPr="008C72FD" w:rsidRDefault="009851A8" w:rsidP="0009700D">
            <w:pPr>
              <w:ind w:firstLine="284"/>
              <w:jc w:val="center"/>
              <w:rPr>
                <w:rFonts w:ascii="Times New Roman" w:hAnsi="Times New Roman" w:cs="Times New Roman"/>
                <w:sz w:val="24"/>
                <w:szCs w:val="24"/>
              </w:rPr>
            </w:pPr>
            <w:r w:rsidRPr="008C72FD">
              <w:rPr>
                <w:rFonts w:ascii="Times New Roman" w:hAnsi="Times New Roman" w:cs="Times New Roman"/>
                <w:sz w:val="24"/>
                <w:szCs w:val="24"/>
              </w:rPr>
              <w:t>4</w:t>
            </w:r>
          </w:p>
        </w:tc>
      </w:tr>
    </w:tbl>
    <w:p w14:paraId="0B0EFE97" w14:textId="77777777" w:rsidR="00672DDB" w:rsidRPr="008C72FD" w:rsidRDefault="00672DDB" w:rsidP="00B95C84">
      <w:pPr>
        <w:spacing w:after="0" w:line="360" w:lineRule="auto"/>
        <w:ind w:firstLine="284"/>
        <w:jc w:val="both"/>
        <w:rPr>
          <w:rFonts w:ascii="Times New Roman" w:hAnsi="Times New Roman" w:cs="Times New Roman"/>
          <w:sz w:val="24"/>
          <w:szCs w:val="24"/>
        </w:rPr>
      </w:pPr>
    </w:p>
    <w:p w14:paraId="5949AAE4" w14:textId="77777777" w:rsidR="00672DDB" w:rsidRPr="008C72FD" w:rsidRDefault="00672DDB" w:rsidP="00B95C84">
      <w:pPr>
        <w:spacing w:after="0" w:line="360" w:lineRule="auto"/>
        <w:ind w:firstLine="284"/>
        <w:jc w:val="both"/>
        <w:rPr>
          <w:rFonts w:ascii="Times New Roman" w:hAnsi="Times New Roman" w:cs="Times New Roman"/>
          <w:sz w:val="24"/>
          <w:szCs w:val="24"/>
        </w:rPr>
      </w:pPr>
    </w:p>
    <w:p w14:paraId="42ED9615" w14:textId="77777777" w:rsidR="0009700D" w:rsidRDefault="0009700D" w:rsidP="0009700D">
      <w:pPr>
        <w:spacing w:after="0" w:line="360" w:lineRule="auto"/>
        <w:ind w:firstLine="284"/>
        <w:jc w:val="center"/>
        <w:rPr>
          <w:rFonts w:ascii="Times New Roman" w:hAnsi="Times New Roman" w:cs="Times New Roman"/>
          <w:b/>
          <w:sz w:val="24"/>
          <w:szCs w:val="24"/>
          <w:highlight w:val="yellow"/>
        </w:rPr>
      </w:pPr>
    </w:p>
    <w:p w14:paraId="2B1A5869" w14:textId="77777777" w:rsidR="0009700D" w:rsidRDefault="0009700D" w:rsidP="0009700D">
      <w:pPr>
        <w:spacing w:after="0" w:line="360" w:lineRule="auto"/>
        <w:ind w:firstLine="284"/>
        <w:jc w:val="center"/>
        <w:rPr>
          <w:rFonts w:ascii="Times New Roman" w:hAnsi="Times New Roman" w:cs="Times New Roman"/>
          <w:b/>
          <w:sz w:val="24"/>
          <w:szCs w:val="24"/>
          <w:highlight w:val="yellow"/>
        </w:rPr>
      </w:pPr>
    </w:p>
    <w:p w14:paraId="2199B96A" w14:textId="77777777" w:rsidR="0009700D" w:rsidRDefault="0009700D" w:rsidP="0009700D">
      <w:pPr>
        <w:spacing w:after="0" w:line="360" w:lineRule="auto"/>
        <w:ind w:firstLine="284"/>
        <w:jc w:val="center"/>
        <w:rPr>
          <w:rFonts w:ascii="Times New Roman" w:hAnsi="Times New Roman" w:cs="Times New Roman"/>
          <w:b/>
          <w:sz w:val="24"/>
          <w:szCs w:val="24"/>
          <w:highlight w:val="yellow"/>
        </w:rPr>
      </w:pPr>
    </w:p>
    <w:p w14:paraId="1DF63DCD" w14:textId="77777777" w:rsidR="0009700D" w:rsidRDefault="0009700D" w:rsidP="0009700D">
      <w:pPr>
        <w:spacing w:after="0" w:line="360" w:lineRule="auto"/>
        <w:ind w:firstLine="284"/>
        <w:jc w:val="center"/>
        <w:rPr>
          <w:rFonts w:ascii="Times New Roman" w:hAnsi="Times New Roman" w:cs="Times New Roman"/>
          <w:b/>
          <w:sz w:val="24"/>
          <w:szCs w:val="24"/>
          <w:highlight w:val="yellow"/>
        </w:rPr>
      </w:pPr>
    </w:p>
    <w:p w14:paraId="34012D8E" w14:textId="216AEC41" w:rsidR="00672DDB" w:rsidRPr="0009700D" w:rsidRDefault="008805E7" w:rsidP="0009700D">
      <w:pPr>
        <w:spacing w:after="0" w:line="360" w:lineRule="auto"/>
        <w:ind w:firstLine="284"/>
        <w:jc w:val="center"/>
        <w:rPr>
          <w:rFonts w:ascii="Times New Roman" w:hAnsi="Times New Roman" w:cs="Times New Roman"/>
          <w:sz w:val="24"/>
          <w:szCs w:val="24"/>
          <w:highlight w:val="yellow"/>
        </w:rPr>
      </w:pPr>
      <w:r w:rsidRPr="0009700D">
        <w:rPr>
          <w:rFonts w:ascii="Times New Roman" w:hAnsi="Times New Roman" w:cs="Times New Roman"/>
          <w:b/>
          <w:sz w:val="24"/>
          <w:szCs w:val="24"/>
          <w:highlight w:val="yellow"/>
        </w:rPr>
        <w:lastRenderedPageBreak/>
        <w:t>Exhibit 2</w:t>
      </w:r>
    </w:p>
    <w:p w14:paraId="2C3D76E8" w14:textId="7287B654" w:rsidR="008805E7" w:rsidRPr="0009700D" w:rsidRDefault="008805E7" w:rsidP="0009700D">
      <w:pPr>
        <w:spacing w:after="0" w:line="360" w:lineRule="auto"/>
        <w:ind w:firstLine="284"/>
        <w:jc w:val="center"/>
        <w:rPr>
          <w:rFonts w:ascii="Times New Roman" w:hAnsi="Times New Roman" w:cs="Times New Roman"/>
          <w:b/>
          <w:bCs/>
          <w:sz w:val="24"/>
          <w:szCs w:val="24"/>
        </w:rPr>
      </w:pPr>
      <w:r w:rsidRPr="0009700D">
        <w:rPr>
          <w:rFonts w:ascii="Times New Roman" w:hAnsi="Times New Roman" w:cs="Times New Roman"/>
          <w:b/>
          <w:bCs/>
          <w:sz w:val="24"/>
          <w:szCs w:val="24"/>
          <w:highlight w:val="yellow"/>
        </w:rPr>
        <w:t>Efficacy–based Counselling / Intervention Components</w:t>
      </w:r>
    </w:p>
    <w:p w14:paraId="4D075F59" w14:textId="77777777" w:rsidR="00211509" w:rsidRPr="008C72FD" w:rsidRDefault="00211509" w:rsidP="00B95C84">
      <w:pPr>
        <w:spacing w:after="0" w:line="360" w:lineRule="auto"/>
        <w:ind w:firstLine="284"/>
        <w:jc w:val="both"/>
        <w:rPr>
          <w:rFonts w:ascii="Times New Roman" w:hAnsi="Times New Roman" w:cs="Times New Roman"/>
          <w:sz w:val="24"/>
          <w:szCs w:val="24"/>
        </w:rPr>
      </w:pPr>
    </w:p>
    <w:tbl>
      <w:tblPr>
        <w:tblStyle w:val="TableGrid"/>
        <w:tblW w:w="7740" w:type="dxa"/>
        <w:tblInd w:w="198" w:type="dxa"/>
        <w:tblLook w:val="04A0" w:firstRow="1" w:lastRow="0" w:firstColumn="1" w:lastColumn="0" w:noHBand="0" w:noVBand="1"/>
      </w:tblPr>
      <w:tblGrid>
        <w:gridCol w:w="3600"/>
        <w:gridCol w:w="4140"/>
      </w:tblGrid>
      <w:tr w:rsidR="008C72FD" w:rsidRPr="008C72FD" w14:paraId="7F5F9257" w14:textId="77777777" w:rsidTr="0050660B">
        <w:tc>
          <w:tcPr>
            <w:tcW w:w="3600" w:type="dxa"/>
          </w:tcPr>
          <w:p w14:paraId="2EE1B499" w14:textId="77777777" w:rsidR="008805E7" w:rsidRPr="008C72FD" w:rsidRDefault="008805E7" w:rsidP="0009700D">
            <w:pPr>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Components </w:t>
            </w:r>
          </w:p>
        </w:tc>
        <w:tc>
          <w:tcPr>
            <w:tcW w:w="4140" w:type="dxa"/>
          </w:tcPr>
          <w:p w14:paraId="23DA0E33" w14:textId="77777777" w:rsidR="008805E7" w:rsidRPr="008C72FD" w:rsidRDefault="008805E7" w:rsidP="0009700D">
            <w:pPr>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Specific steps to be arranged </w:t>
            </w:r>
          </w:p>
        </w:tc>
      </w:tr>
      <w:tr w:rsidR="008C72FD" w:rsidRPr="008C72FD" w14:paraId="103499C3" w14:textId="77777777" w:rsidTr="0050660B">
        <w:tc>
          <w:tcPr>
            <w:tcW w:w="3600" w:type="dxa"/>
          </w:tcPr>
          <w:p w14:paraId="107E0F51" w14:textId="77777777" w:rsidR="008805E7" w:rsidRPr="008C72FD" w:rsidRDefault="008805E7" w:rsidP="0009700D">
            <w:pPr>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Exposure to mastery experience </w:t>
            </w:r>
          </w:p>
        </w:tc>
        <w:tc>
          <w:tcPr>
            <w:tcW w:w="4140" w:type="dxa"/>
          </w:tcPr>
          <w:p w14:paraId="4F1E45B4" w14:textId="77777777" w:rsidR="008805E7" w:rsidRPr="008C72FD" w:rsidRDefault="008805E7" w:rsidP="0009700D">
            <w:pPr>
              <w:pStyle w:val="ListParagraph"/>
              <w:numPr>
                <w:ilvl w:val="0"/>
                <w:numId w:val="9"/>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A great deal of practice </w:t>
            </w:r>
          </w:p>
          <w:p w14:paraId="5764FBD5" w14:textId="77777777" w:rsidR="008805E7" w:rsidRPr="008C72FD" w:rsidRDefault="008805E7" w:rsidP="0009700D">
            <w:pPr>
              <w:pStyle w:val="ListParagraph"/>
              <w:numPr>
                <w:ilvl w:val="0"/>
                <w:numId w:val="9"/>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Breaking learning goals into proximal, tangible and attainable sub-goals</w:t>
            </w:r>
          </w:p>
          <w:p w14:paraId="581DF45E" w14:textId="77777777" w:rsidR="008805E7" w:rsidRPr="008C72FD" w:rsidRDefault="008805E7" w:rsidP="0009700D">
            <w:pPr>
              <w:pStyle w:val="ListParagraph"/>
              <w:numPr>
                <w:ilvl w:val="0"/>
                <w:numId w:val="9"/>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Offering feedback on each step </w:t>
            </w:r>
          </w:p>
        </w:tc>
      </w:tr>
      <w:tr w:rsidR="008C72FD" w:rsidRPr="008C72FD" w14:paraId="146EE207" w14:textId="77777777" w:rsidTr="0050660B">
        <w:tc>
          <w:tcPr>
            <w:tcW w:w="3600" w:type="dxa"/>
          </w:tcPr>
          <w:p w14:paraId="4CFB78A0" w14:textId="77777777" w:rsidR="008805E7" w:rsidRPr="008C72FD" w:rsidRDefault="008805E7" w:rsidP="0009700D">
            <w:pPr>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Use of role models </w:t>
            </w:r>
          </w:p>
        </w:tc>
        <w:tc>
          <w:tcPr>
            <w:tcW w:w="4140" w:type="dxa"/>
          </w:tcPr>
          <w:p w14:paraId="664F6119" w14:textId="6153725F" w:rsidR="008805E7" w:rsidRPr="008C72FD" w:rsidRDefault="008805E7" w:rsidP="0009700D">
            <w:pPr>
              <w:pStyle w:val="ListParagraph"/>
              <w:numPr>
                <w:ilvl w:val="0"/>
                <w:numId w:val="11"/>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Drawing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 xml:space="preserve">s’ attention to role models in the immediate surrounding </w:t>
            </w:r>
          </w:p>
          <w:p w14:paraId="0E4CE728" w14:textId="110E3E64" w:rsidR="008805E7" w:rsidRPr="008C72FD" w:rsidRDefault="008805E7" w:rsidP="0009700D">
            <w:pPr>
              <w:pStyle w:val="ListParagraph"/>
              <w:numPr>
                <w:ilvl w:val="0"/>
                <w:numId w:val="11"/>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Indicating similarity (age, sex, and other socioeconomic factors) between role models and </w:t>
            </w:r>
            <w:r w:rsidR="00F24978" w:rsidRPr="008C72FD">
              <w:rPr>
                <w:rFonts w:ascii="Times New Roman" w:hAnsi="Times New Roman" w:cs="Times New Roman"/>
                <w:sz w:val="24"/>
                <w:szCs w:val="24"/>
              </w:rPr>
              <w:t>entrepreneur</w:t>
            </w:r>
            <w:r w:rsidRPr="008C72FD">
              <w:rPr>
                <w:rFonts w:ascii="Times New Roman" w:hAnsi="Times New Roman" w:cs="Times New Roman"/>
                <w:sz w:val="24"/>
                <w:szCs w:val="24"/>
              </w:rPr>
              <w:t>s</w:t>
            </w:r>
          </w:p>
          <w:p w14:paraId="374CB2AA" w14:textId="77777777" w:rsidR="008805E7" w:rsidRPr="008C72FD" w:rsidRDefault="008805E7" w:rsidP="0009700D">
            <w:pPr>
              <w:pStyle w:val="ListParagraph"/>
              <w:numPr>
                <w:ilvl w:val="0"/>
                <w:numId w:val="11"/>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Demonstrating as to how the selected role models can function as sources of information and inspiration </w:t>
            </w:r>
          </w:p>
        </w:tc>
      </w:tr>
      <w:tr w:rsidR="0009700D" w:rsidRPr="008C72FD" w14:paraId="47672FC3" w14:textId="77777777" w:rsidTr="0050660B">
        <w:tc>
          <w:tcPr>
            <w:tcW w:w="3600" w:type="dxa"/>
          </w:tcPr>
          <w:p w14:paraId="7CE1D7D8" w14:textId="77777777" w:rsidR="008805E7" w:rsidRPr="008C72FD" w:rsidRDefault="008805E7" w:rsidP="0009700D">
            <w:pPr>
              <w:ind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Social persuasion </w:t>
            </w:r>
          </w:p>
        </w:tc>
        <w:tc>
          <w:tcPr>
            <w:tcW w:w="4140" w:type="dxa"/>
          </w:tcPr>
          <w:p w14:paraId="7F22673C" w14:textId="77777777" w:rsidR="008805E7" w:rsidRPr="008C72FD" w:rsidRDefault="008805E7" w:rsidP="0009700D">
            <w:pPr>
              <w:pStyle w:val="ListParagraph"/>
              <w:numPr>
                <w:ilvl w:val="0"/>
                <w:numId w:val="12"/>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Keep saying “You can do it”</w:t>
            </w:r>
          </w:p>
          <w:p w14:paraId="65DF6D0B" w14:textId="77777777" w:rsidR="008805E7" w:rsidRPr="008C72FD" w:rsidRDefault="008805E7" w:rsidP="0009700D">
            <w:pPr>
              <w:pStyle w:val="ListParagraph"/>
              <w:numPr>
                <w:ilvl w:val="0"/>
                <w:numId w:val="12"/>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Offer positive comments </w:t>
            </w:r>
          </w:p>
        </w:tc>
      </w:tr>
    </w:tbl>
    <w:p w14:paraId="5CA033D7" w14:textId="77777777" w:rsidR="008805E7" w:rsidRPr="008C72FD" w:rsidRDefault="008805E7" w:rsidP="00B95C84">
      <w:pPr>
        <w:spacing w:after="0" w:line="360" w:lineRule="auto"/>
        <w:ind w:firstLine="284"/>
        <w:jc w:val="both"/>
        <w:rPr>
          <w:rFonts w:ascii="Times New Roman" w:hAnsi="Times New Roman" w:cs="Times New Roman"/>
          <w:sz w:val="24"/>
          <w:szCs w:val="24"/>
        </w:rPr>
      </w:pPr>
    </w:p>
    <w:p w14:paraId="08F19D72" w14:textId="77777777" w:rsidR="008805E7" w:rsidRPr="008C72FD" w:rsidRDefault="008805E7" w:rsidP="00B95C84">
      <w:pPr>
        <w:spacing w:after="0" w:line="360" w:lineRule="auto"/>
        <w:ind w:firstLine="284"/>
        <w:jc w:val="both"/>
        <w:rPr>
          <w:rFonts w:ascii="Times New Roman" w:hAnsi="Times New Roman" w:cs="Times New Roman"/>
          <w:sz w:val="24"/>
          <w:szCs w:val="24"/>
        </w:rPr>
      </w:pPr>
    </w:p>
    <w:p w14:paraId="770E0468" w14:textId="77777777" w:rsidR="008805E7" w:rsidRPr="008C72FD" w:rsidRDefault="008805E7" w:rsidP="00B95C84">
      <w:pPr>
        <w:spacing w:after="0" w:line="360" w:lineRule="auto"/>
        <w:ind w:firstLine="284"/>
        <w:jc w:val="both"/>
        <w:rPr>
          <w:rFonts w:ascii="Times New Roman" w:hAnsi="Times New Roman" w:cs="Times New Roman"/>
          <w:sz w:val="24"/>
          <w:szCs w:val="24"/>
        </w:rPr>
      </w:pPr>
    </w:p>
    <w:p w14:paraId="6FCBF381" w14:textId="77777777" w:rsidR="008805E7" w:rsidRPr="008C72FD" w:rsidRDefault="008805E7" w:rsidP="00B95C84">
      <w:pPr>
        <w:spacing w:after="0" w:line="360" w:lineRule="auto"/>
        <w:ind w:firstLine="284"/>
        <w:jc w:val="both"/>
        <w:rPr>
          <w:rFonts w:ascii="Times New Roman" w:hAnsi="Times New Roman" w:cs="Times New Roman"/>
          <w:sz w:val="24"/>
          <w:szCs w:val="24"/>
        </w:rPr>
      </w:pPr>
    </w:p>
    <w:p w14:paraId="7E498117" w14:textId="77777777" w:rsidR="008805E7" w:rsidRPr="008C72FD" w:rsidRDefault="008805E7" w:rsidP="00B95C84">
      <w:pPr>
        <w:spacing w:after="0" w:line="360" w:lineRule="auto"/>
        <w:ind w:firstLine="284"/>
        <w:jc w:val="both"/>
        <w:rPr>
          <w:rFonts w:ascii="Times New Roman" w:hAnsi="Times New Roman" w:cs="Times New Roman"/>
          <w:sz w:val="24"/>
          <w:szCs w:val="24"/>
        </w:rPr>
      </w:pPr>
    </w:p>
    <w:p w14:paraId="64EA387A" w14:textId="77777777" w:rsidR="008805E7" w:rsidRPr="008C72FD" w:rsidRDefault="008805E7" w:rsidP="00B95C84">
      <w:pPr>
        <w:spacing w:after="0" w:line="360" w:lineRule="auto"/>
        <w:ind w:firstLine="284"/>
        <w:jc w:val="both"/>
        <w:rPr>
          <w:rFonts w:ascii="Times New Roman" w:hAnsi="Times New Roman" w:cs="Times New Roman"/>
          <w:sz w:val="24"/>
          <w:szCs w:val="24"/>
        </w:rPr>
      </w:pPr>
    </w:p>
    <w:p w14:paraId="08859A88" w14:textId="77777777" w:rsidR="008805E7" w:rsidRPr="00BF4F09" w:rsidRDefault="008805E7" w:rsidP="00BF4F09">
      <w:pPr>
        <w:spacing w:after="0" w:line="360" w:lineRule="auto"/>
        <w:ind w:firstLine="284"/>
        <w:jc w:val="center"/>
        <w:rPr>
          <w:rFonts w:ascii="Times New Roman" w:hAnsi="Times New Roman" w:cs="Times New Roman"/>
          <w:b/>
          <w:bCs/>
          <w:sz w:val="24"/>
          <w:szCs w:val="24"/>
          <w:u w:val="single"/>
        </w:rPr>
      </w:pPr>
    </w:p>
    <w:p w14:paraId="088610B4" w14:textId="77777777" w:rsidR="008805E7" w:rsidRPr="00BF4F09" w:rsidRDefault="008805E7" w:rsidP="00BF4F09">
      <w:pPr>
        <w:spacing w:after="0" w:line="360" w:lineRule="auto"/>
        <w:ind w:firstLine="284"/>
        <w:jc w:val="center"/>
        <w:rPr>
          <w:rFonts w:ascii="Times New Roman" w:hAnsi="Times New Roman" w:cs="Times New Roman"/>
          <w:b/>
          <w:bCs/>
          <w:sz w:val="24"/>
          <w:szCs w:val="24"/>
          <w:highlight w:val="yellow"/>
          <w:u w:val="single"/>
        </w:rPr>
      </w:pPr>
      <w:r w:rsidRPr="00BF4F09">
        <w:rPr>
          <w:rFonts w:ascii="Times New Roman" w:hAnsi="Times New Roman" w:cs="Times New Roman"/>
          <w:b/>
          <w:bCs/>
          <w:sz w:val="24"/>
          <w:szCs w:val="24"/>
          <w:highlight w:val="yellow"/>
          <w:u w:val="single"/>
        </w:rPr>
        <w:t>Exhibit 3</w:t>
      </w:r>
    </w:p>
    <w:p w14:paraId="1A3B6CD6" w14:textId="3132B1B1" w:rsidR="008805E7" w:rsidRPr="00BF4F09" w:rsidRDefault="008805E7" w:rsidP="00BF4F09">
      <w:pPr>
        <w:spacing w:after="0" w:line="360" w:lineRule="auto"/>
        <w:ind w:firstLine="284"/>
        <w:jc w:val="center"/>
        <w:rPr>
          <w:rFonts w:ascii="Times New Roman" w:hAnsi="Times New Roman" w:cs="Times New Roman"/>
          <w:b/>
          <w:bCs/>
          <w:sz w:val="24"/>
          <w:szCs w:val="24"/>
          <w:u w:val="single"/>
        </w:rPr>
      </w:pPr>
      <w:r w:rsidRPr="00BF4F09">
        <w:rPr>
          <w:rFonts w:ascii="Times New Roman" w:hAnsi="Times New Roman" w:cs="Times New Roman"/>
          <w:b/>
          <w:bCs/>
          <w:sz w:val="24"/>
          <w:szCs w:val="24"/>
          <w:highlight w:val="yellow"/>
          <w:u w:val="single"/>
        </w:rPr>
        <w:t xml:space="preserve">Intervention / Counselling in Context of Dealing with Positive and Negative Events </w:t>
      </w:r>
    </w:p>
    <w:p w14:paraId="74CAFDFE" w14:textId="77777777" w:rsidR="008805E7" w:rsidRPr="008C72FD" w:rsidRDefault="008805E7" w:rsidP="00B95C84">
      <w:pPr>
        <w:spacing w:after="0" w:line="360" w:lineRule="auto"/>
        <w:ind w:firstLine="284"/>
        <w:jc w:val="both"/>
        <w:rPr>
          <w:rFonts w:ascii="Times New Roman" w:hAnsi="Times New Roman" w:cs="Times New Roman"/>
          <w:sz w:val="24"/>
          <w:szCs w:val="24"/>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192"/>
        <w:gridCol w:w="3192"/>
        <w:gridCol w:w="3192"/>
      </w:tblGrid>
      <w:tr w:rsidR="008C72FD" w:rsidRPr="008C72FD" w14:paraId="7BD01270" w14:textId="77777777" w:rsidTr="0050660B">
        <w:tc>
          <w:tcPr>
            <w:tcW w:w="3192" w:type="dxa"/>
            <w:tcBorders>
              <w:top w:val="single" w:sz="4" w:space="0" w:color="auto"/>
              <w:bottom w:val="single" w:sz="4" w:space="0" w:color="auto"/>
            </w:tcBorders>
          </w:tcPr>
          <w:p w14:paraId="2A7EF894" w14:textId="77777777" w:rsidR="008805E7" w:rsidRPr="008C72FD" w:rsidRDefault="008805E7" w:rsidP="00BF4F09">
            <w:pPr>
              <w:ind w:firstLine="284"/>
              <w:jc w:val="center"/>
              <w:rPr>
                <w:rFonts w:ascii="Times New Roman" w:hAnsi="Times New Roman" w:cs="Times New Roman"/>
                <w:sz w:val="24"/>
                <w:szCs w:val="24"/>
              </w:rPr>
            </w:pPr>
            <w:r w:rsidRPr="008C72FD">
              <w:rPr>
                <w:rFonts w:ascii="Times New Roman" w:hAnsi="Times New Roman" w:cs="Times New Roman"/>
                <w:sz w:val="24"/>
                <w:szCs w:val="24"/>
              </w:rPr>
              <w:t>Nature of Events</w:t>
            </w:r>
          </w:p>
        </w:tc>
        <w:tc>
          <w:tcPr>
            <w:tcW w:w="3192" w:type="dxa"/>
            <w:tcBorders>
              <w:top w:val="single" w:sz="4" w:space="0" w:color="auto"/>
              <w:bottom w:val="single" w:sz="4" w:space="0" w:color="auto"/>
            </w:tcBorders>
          </w:tcPr>
          <w:p w14:paraId="6413109E" w14:textId="77777777" w:rsidR="008805E7" w:rsidRPr="008C72FD" w:rsidRDefault="008805E7" w:rsidP="00BF4F09">
            <w:pPr>
              <w:ind w:firstLine="284"/>
              <w:jc w:val="center"/>
              <w:rPr>
                <w:rFonts w:ascii="Times New Roman" w:hAnsi="Times New Roman" w:cs="Times New Roman"/>
                <w:sz w:val="24"/>
                <w:szCs w:val="24"/>
              </w:rPr>
            </w:pPr>
            <w:r w:rsidRPr="008C72FD">
              <w:rPr>
                <w:rFonts w:ascii="Times New Roman" w:hAnsi="Times New Roman" w:cs="Times New Roman"/>
                <w:sz w:val="24"/>
                <w:szCs w:val="24"/>
              </w:rPr>
              <w:t>Components</w:t>
            </w:r>
          </w:p>
        </w:tc>
        <w:tc>
          <w:tcPr>
            <w:tcW w:w="3192" w:type="dxa"/>
            <w:tcBorders>
              <w:top w:val="single" w:sz="4" w:space="0" w:color="auto"/>
              <w:bottom w:val="single" w:sz="4" w:space="0" w:color="auto"/>
            </w:tcBorders>
          </w:tcPr>
          <w:p w14:paraId="4A7168D8" w14:textId="77777777" w:rsidR="008805E7" w:rsidRPr="008C72FD" w:rsidRDefault="008805E7" w:rsidP="00BF4F09">
            <w:pPr>
              <w:ind w:firstLine="284"/>
              <w:jc w:val="center"/>
              <w:rPr>
                <w:rFonts w:ascii="Times New Roman" w:hAnsi="Times New Roman" w:cs="Times New Roman"/>
                <w:sz w:val="24"/>
                <w:szCs w:val="24"/>
              </w:rPr>
            </w:pPr>
            <w:r w:rsidRPr="008C72FD">
              <w:rPr>
                <w:rFonts w:ascii="Times New Roman" w:hAnsi="Times New Roman" w:cs="Times New Roman"/>
                <w:sz w:val="24"/>
                <w:szCs w:val="24"/>
              </w:rPr>
              <w:t>Specific Socialistic Tips</w:t>
            </w:r>
          </w:p>
        </w:tc>
      </w:tr>
      <w:tr w:rsidR="008C72FD" w:rsidRPr="008C72FD" w14:paraId="43D6E420" w14:textId="77777777" w:rsidTr="0050660B">
        <w:tc>
          <w:tcPr>
            <w:tcW w:w="3192" w:type="dxa"/>
            <w:tcBorders>
              <w:top w:val="single" w:sz="4" w:space="0" w:color="auto"/>
              <w:bottom w:val="single" w:sz="4" w:space="0" w:color="auto"/>
            </w:tcBorders>
          </w:tcPr>
          <w:p w14:paraId="78604912" w14:textId="77777777" w:rsidR="008805E7" w:rsidRPr="008C72FD" w:rsidRDefault="008805E7" w:rsidP="00BF4F09">
            <w:pPr>
              <w:ind w:firstLine="284"/>
              <w:jc w:val="both"/>
              <w:rPr>
                <w:rFonts w:ascii="Times New Roman" w:hAnsi="Times New Roman" w:cs="Times New Roman"/>
                <w:sz w:val="24"/>
                <w:szCs w:val="24"/>
              </w:rPr>
            </w:pPr>
            <w:r w:rsidRPr="008C72FD">
              <w:rPr>
                <w:rFonts w:ascii="Times New Roman" w:hAnsi="Times New Roman" w:cs="Times New Roman"/>
                <w:sz w:val="24"/>
                <w:szCs w:val="24"/>
              </w:rPr>
              <w:t>Positive Events (For example, success)</w:t>
            </w:r>
          </w:p>
        </w:tc>
        <w:tc>
          <w:tcPr>
            <w:tcW w:w="3192" w:type="dxa"/>
            <w:tcBorders>
              <w:top w:val="single" w:sz="4" w:space="0" w:color="auto"/>
              <w:bottom w:val="single" w:sz="4" w:space="0" w:color="auto"/>
            </w:tcBorders>
          </w:tcPr>
          <w:p w14:paraId="20E03772" w14:textId="77777777" w:rsidR="008805E7" w:rsidRPr="008C72FD" w:rsidRDefault="008805E7" w:rsidP="00BF4F09">
            <w:pPr>
              <w:pStyle w:val="ListParagraph"/>
              <w:numPr>
                <w:ilvl w:val="0"/>
                <w:numId w:val="13"/>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Who is responsible?</w:t>
            </w:r>
          </w:p>
          <w:p w14:paraId="54BBC649" w14:textId="77777777" w:rsidR="0050660B" w:rsidRPr="008C72FD" w:rsidRDefault="0050660B" w:rsidP="00BF4F09">
            <w:pPr>
              <w:pStyle w:val="ListParagraph"/>
              <w:ind w:left="0" w:firstLine="284"/>
              <w:jc w:val="both"/>
              <w:rPr>
                <w:rFonts w:ascii="Times New Roman" w:hAnsi="Times New Roman" w:cs="Times New Roman"/>
                <w:sz w:val="24"/>
                <w:szCs w:val="24"/>
              </w:rPr>
            </w:pPr>
          </w:p>
          <w:p w14:paraId="42B2CF5D" w14:textId="77777777" w:rsidR="008805E7" w:rsidRPr="008C72FD" w:rsidRDefault="008805E7" w:rsidP="00BF4F09">
            <w:pPr>
              <w:pStyle w:val="ListParagraph"/>
              <w:numPr>
                <w:ilvl w:val="0"/>
                <w:numId w:val="13"/>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How long would the effects stay?</w:t>
            </w:r>
          </w:p>
          <w:p w14:paraId="60C9EB64" w14:textId="77777777" w:rsidR="0050660B" w:rsidRPr="008C72FD" w:rsidRDefault="0050660B" w:rsidP="00BF4F09">
            <w:pPr>
              <w:pStyle w:val="ListParagraph"/>
              <w:ind w:left="0" w:firstLine="284"/>
              <w:rPr>
                <w:rFonts w:ascii="Times New Roman" w:hAnsi="Times New Roman" w:cs="Times New Roman"/>
                <w:sz w:val="24"/>
                <w:szCs w:val="24"/>
              </w:rPr>
            </w:pPr>
          </w:p>
          <w:p w14:paraId="3D58358B" w14:textId="77777777" w:rsidR="00211509" w:rsidRPr="008C72FD" w:rsidRDefault="00211509" w:rsidP="00BF4F09">
            <w:pPr>
              <w:pStyle w:val="ListParagraph"/>
              <w:ind w:left="0" w:firstLine="284"/>
              <w:rPr>
                <w:rFonts w:ascii="Times New Roman" w:hAnsi="Times New Roman" w:cs="Times New Roman"/>
                <w:sz w:val="24"/>
                <w:szCs w:val="24"/>
              </w:rPr>
            </w:pPr>
          </w:p>
          <w:p w14:paraId="7C0AE3A5" w14:textId="77777777" w:rsidR="008805E7" w:rsidRPr="008C72FD" w:rsidRDefault="008805E7" w:rsidP="00BF4F09">
            <w:pPr>
              <w:pStyle w:val="ListParagraph"/>
              <w:numPr>
                <w:ilvl w:val="0"/>
                <w:numId w:val="13"/>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How many domains of your life would be influenced? </w:t>
            </w:r>
          </w:p>
        </w:tc>
        <w:tc>
          <w:tcPr>
            <w:tcW w:w="3192" w:type="dxa"/>
            <w:tcBorders>
              <w:top w:val="single" w:sz="4" w:space="0" w:color="auto"/>
              <w:bottom w:val="single" w:sz="4" w:space="0" w:color="auto"/>
            </w:tcBorders>
          </w:tcPr>
          <w:p w14:paraId="48CC1C17" w14:textId="77777777" w:rsidR="0050660B" w:rsidRPr="008C72FD" w:rsidRDefault="0050660B" w:rsidP="00BF4F09">
            <w:pPr>
              <w:pStyle w:val="ListParagraph"/>
              <w:numPr>
                <w:ilvl w:val="0"/>
                <w:numId w:val="14"/>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 xml:space="preserve">Think of your positive role in causing the event </w:t>
            </w:r>
          </w:p>
          <w:p w14:paraId="595E6E9A" w14:textId="77777777" w:rsidR="0050660B" w:rsidRPr="008C72FD" w:rsidRDefault="0050660B" w:rsidP="00BF4F09">
            <w:pPr>
              <w:pStyle w:val="ListParagraph"/>
              <w:numPr>
                <w:ilvl w:val="0"/>
                <w:numId w:val="14"/>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Try to stretch the effect over time; Talks about it today, tomorrow</w:t>
            </w:r>
            <w:r w:rsidR="00211509" w:rsidRPr="008C72FD">
              <w:rPr>
                <w:rFonts w:ascii="Times New Roman" w:hAnsi="Times New Roman" w:cs="Times New Roman"/>
                <w:sz w:val="24"/>
                <w:szCs w:val="24"/>
              </w:rPr>
              <w:t xml:space="preserve"> and afterwards</w:t>
            </w:r>
          </w:p>
          <w:p w14:paraId="16C5F864" w14:textId="77777777" w:rsidR="008805E7" w:rsidRPr="008C72FD" w:rsidRDefault="00211509" w:rsidP="00BF4F09">
            <w:pPr>
              <w:pStyle w:val="ListParagraph"/>
              <w:numPr>
                <w:ilvl w:val="0"/>
                <w:numId w:val="14"/>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Spill over</w:t>
            </w:r>
            <w:r w:rsidR="0050660B" w:rsidRPr="008C72FD">
              <w:rPr>
                <w:rFonts w:ascii="Times New Roman" w:hAnsi="Times New Roman" w:cs="Times New Roman"/>
                <w:sz w:val="24"/>
                <w:szCs w:val="24"/>
              </w:rPr>
              <w:t xml:space="preserve"> good home message to school and school message to home </w:t>
            </w:r>
          </w:p>
        </w:tc>
      </w:tr>
      <w:tr w:rsidR="0050660B" w:rsidRPr="008C72FD" w14:paraId="36E3CD1B" w14:textId="77777777" w:rsidTr="0050660B">
        <w:tc>
          <w:tcPr>
            <w:tcW w:w="3192" w:type="dxa"/>
            <w:tcBorders>
              <w:top w:val="single" w:sz="4" w:space="0" w:color="auto"/>
              <w:bottom w:val="single" w:sz="4" w:space="0" w:color="auto"/>
            </w:tcBorders>
          </w:tcPr>
          <w:p w14:paraId="25FA8AA0" w14:textId="77777777" w:rsidR="0050660B" w:rsidRPr="008C72FD" w:rsidRDefault="0050660B" w:rsidP="00BF4F09">
            <w:pPr>
              <w:ind w:firstLine="284"/>
              <w:jc w:val="both"/>
              <w:rPr>
                <w:rFonts w:ascii="Times New Roman" w:hAnsi="Times New Roman" w:cs="Times New Roman"/>
                <w:sz w:val="24"/>
                <w:szCs w:val="24"/>
              </w:rPr>
            </w:pPr>
            <w:r w:rsidRPr="008C72FD">
              <w:rPr>
                <w:rFonts w:ascii="Times New Roman" w:hAnsi="Times New Roman" w:cs="Times New Roman"/>
                <w:sz w:val="24"/>
                <w:szCs w:val="24"/>
              </w:rPr>
              <w:lastRenderedPageBreak/>
              <w:t xml:space="preserve">Negative Events (For example, Failure </w:t>
            </w:r>
          </w:p>
        </w:tc>
        <w:tc>
          <w:tcPr>
            <w:tcW w:w="3192" w:type="dxa"/>
            <w:tcBorders>
              <w:top w:val="single" w:sz="4" w:space="0" w:color="auto"/>
              <w:bottom w:val="single" w:sz="4" w:space="0" w:color="auto"/>
            </w:tcBorders>
          </w:tcPr>
          <w:p w14:paraId="17A4DE4A" w14:textId="77777777" w:rsidR="0050660B" w:rsidRPr="008C72FD" w:rsidRDefault="0050660B" w:rsidP="00BF4F09">
            <w:pPr>
              <w:pStyle w:val="ListParagraph"/>
              <w:numPr>
                <w:ilvl w:val="0"/>
                <w:numId w:val="15"/>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Who is responsible?</w:t>
            </w:r>
          </w:p>
          <w:p w14:paraId="2AF07F45" w14:textId="77777777" w:rsidR="0050660B" w:rsidRPr="008C72FD" w:rsidRDefault="0050660B" w:rsidP="00BF4F09">
            <w:pPr>
              <w:pStyle w:val="ListParagraph"/>
              <w:ind w:left="0" w:firstLine="284"/>
              <w:jc w:val="both"/>
              <w:rPr>
                <w:rFonts w:ascii="Times New Roman" w:hAnsi="Times New Roman" w:cs="Times New Roman"/>
                <w:sz w:val="24"/>
                <w:szCs w:val="24"/>
              </w:rPr>
            </w:pPr>
          </w:p>
          <w:p w14:paraId="674F515B" w14:textId="77777777" w:rsidR="0050660B" w:rsidRPr="008C72FD" w:rsidRDefault="0050660B" w:rsidP="00BF4F09">
            <w:pPr>
              <w:pStyle w:val="ListParagraph"/>
              <w:ind w:left="0" w:firstLine="284"/>
              <w:jc w:val="both"/>
              <w:rPr>
                <w:rFonts w:ascii="Times New Roman" w:hAnsi="Times New Roman" w:cs="Times New Roman"/>
                <w:sz w:val="24"/>
                <w:szCs w:val="24"/>
              </w:rPr>
            </w:pPr>
          </w:p>
          <w:p w14:paraId="68F10159" w14:textId="77777777" w:rsidR="0050660B" w:rsidRPr="008C72FD" w:rsidRDefault="0050660B" w:rsidP="00BF4F09">
            <w:pPr>
              <w:pStyle w:val="ListParagraph"/>
              <w:numPr>
                <w:ilvl w:val="0"/>
                <w:numId w:val="15"/>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How long would the effect stay?</w:t>
            </w:r>
          </w:p>
          <w:p w14:paraId="00CDA5C0" w14:textId="77777777" w:rsidR="0050660B" w:rsidRPr="008C72FD" w:rsidRDefault="0050660B" w:rsidP="00BF4F09">
            <w:pPr>
              <w:pStyle w:val="ListParagraph"/>
              <w:numPr>
                <w:ilvl w:val="0"/>
                <w:numId w:val="15"/>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How pervasive is its impact?</w:t>
            </w:r>
          </w:p>
        </w:tc>
        <w:tc>
          <w:tcPr>
            <w:tcW w:w="3192" w:type="dxa"/>
            <w:tcBorders>
              <w:top w:val="single" w:sz="4" w:space="0" w:color="auto"/>
              <w:bottom w:val="single" w:sz="4" w:space="0" w:color="auto"/>
            </w:tcBorders>
          </w:tcPr>
          <w:p w14:paraId="6C5C783C" w14:textId="77777777" w:rsidR="0050660B" w:rsidRPr="008C72FD" w:rsidRDefault="0050660B" w:rsidP="00BF4F09">
            <w:pPr>
              <w:pStyle w:val="ListParagraph"/>
              <w:numPr>
                <w:ilvl w:val="0"/>
                <w:numId w:val="16"/>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Consider the role of external conditions; do not blame yourself totally</w:t>
            </w:r>
          </w:p>
          <w:p w14:paraId="327D8C90" w14:textId="77777777" w:rsidR="0050660B" w:rsidRPr="008C72FD" w:rsidRDefault="0050660B" w:rsidP="00BF4F09">
            <w:pPr>
              <w:pStyle w:val="ListParagraph"/>
              <w:numPr>
                <w:ilvl w:val="0"/>
                <w:numId w:val="16"/>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Consider it very temporary</w:t>
            </w:r>
          </w:p>
          <w:p w14:paraId="15862B95" w14:textId="77777777" w:rsidR="0050660B" w:rsidRPr="008C72FD" w:rsidRDefault="0050660B" w:rsidP="00BF4F09">
            <w:pPr>
              <w:pStyle w:val="ListParagraph"/>
              <w:ind w:left="0" w:firstLine="284"/>
              <w:jc w:val="both"/>
              <w:rPr>
                <w:rFonts w:ascii="Times New Roman" w:hAnsi="Times New Roman" w:cs="Times New Roman"/>
                <w:sz w:val="24"/>
                <w:szCs w:val="24"/>
              </w:rPr>
            </w:pPr>
          </w:p>
          <w:p w14:paraId="5742C09B" w14:textId="77777777" w:rsidR="0050660B" w:rsidRPr="008C72FD" w:rsidRDefault="0050660B" w:rsidP="00BF4F09">
            <w:pPr>
              <w:pStyle w:val="ListParagraph"/>
              <w:numPr>
                <w:ilvl w:val="0"/>
                <w:numId w:val="16"/>
              </w:numPr>
              <w:ind w:left="0" w:firstLine="284"/>
              <w:jc w:val="both"/>
              <w:rPr>
                <w:rFonts w:ascii="Times New Roman" w:hAnsi="Times New Roman" w:cs="Times New Roman"/>
                <w:sz w:val="24"/>
                <w:szCs w:val="24"/>
              </w:rPr>
            </w:pPr>
            <w:r w:rsidRPr="008C72FD">
              <w:rPr>
                <w:rFonts w:ascii="Times New Roman" w:hAnsi="Times New Roman" w:cs="Times New Roman"/>
                <w:sz w:val="24"/>
                <w:szCs w:val="24"/>
              </w:rPr>
              <w:t>Very specific; do not spill it over to other areas of life</w:t>
            </w:r>
          </w:p>
        </w:tc>
      </w:tr>
    </w:tbl>
    <w:p w14:paraId="5C4053A2" w14:textId="77777777" w:rsidR="008805E7" w:rsidRPr="008C72FD" w:rsidRDefault="008805E7" w:rsidP="00B95C84">
      <w:pPr>
        <w:spacing w:after="0" w:line="360" w:lineRule="auto"/>
        <w:ind w:firstLine="284"/>
        <w:jc w:val="both"/>
        <w:rPr>
          <w:rFonts w:ascii="Times New Roman" w:hAnsi="Times New Roman" w:cs="Times New Roman"/>
          <w:sz w:val="24"/>
          <w:szCs w:val="24"/>
        </w:rPr>
      </w:pPr>
    </w:p>
    <w:p w14:paraId="2AD54AFD" w14:textId="77777777" w:rsidR="00672DDB" w:rsidRPr="008C72FD" w:rsidRDefault="00672DDB" w:rsidP="00B95C84">
      <w:pPr>
        <w:spacing w:after="0" w:line="360" w:lineRule="auto"/>
        <w:ind w:firstLine="284"/>
        <w:jc w:val="both"/>
        <w:rPr>
          <w:rFonts w:ascii="Times New Roman" w:hAnsi="Times New Roman" w:cs="Times New Roman"/>
          <w:sz w:val="24"/>
          <w:szCs w:val="24"/>
        </w:rPr>
      </w:pPr>
    </w:p>
    <w:p w14:paraId="53AA9D48" w14:textId="77777777" w:rsidR="00672DDB" w:rsidRPr="008C72FD" w:rsidRDefault="00672DDB" w:rsidP="00B95C84">
      <w:pPr>
        <w:spacing w:after="0" w:line="360" w:lineRule="auto"/>
        <w:ind w:firstLine="284"/>
        <w:jc w:val="both"/>
        <w:rPr>
          <w:rFonts w:ascii="Times New Roman" w:hAnsi="Times New Roman" w:cs="Times New Roman"/>
          <w:sz w:val="24"/>
          <w:szCs w:val="24"/>
        </w:rPr>
      </w:pPr>
    </w:p>
    <w:sectPr w:rsidR="00672DDB" w:rsidRPr="008C72FD" w:rsidSect="00CE1FBD">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324C183" w14:textId="77777777" w:rsidR="0085233E" w:rsidRDefault="0085233E" w:rsidP="00413E20">
      <w:pPr>
        <w:spacing w:after="0" w:line="240" w:lineRule="auto"/>
      </w:pPr>
      <w:r>
        <w:separator/>
      </w:r>
    </w:p>
  </w:endnote>
  <w:endnote w:type="continuationSeparator" w:id="0">
    <w:p w14:paraId="428FD99B" w14:textId="77777777" w:rsidR="0085233E" w:rsidRDefault="0085233E" w:rsidP="00413E2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10022FF" w:usb1="C000E47F" w:usb2="00000029" w:usb3="00000000" w:csb0="000001DF" w:csb1="00000000"/>
  </w:font>
  <w:font w:name="Cambria">
    <w:altName w:val="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A3696E6" w14:textId="77777777" w:rsidR="0085233E" w:rsidRDefault="0085233E" w:rsidP="00413E20">
      <w:pPr>
        <w:spacing w:after="0" w:line="240" w:lineRule="auto"/>
      </w:pPr>
      <w:r>
        <w:separator/>
      </w:r>
    </w:p>
  </w:footnote>
  <w:footnote w:type="continuationSeparator" w:id="0">
    <w:p w14:paraId="696E2F95" w14:textId="77777777" w:rsidR="0085233E" w:rsidRDefault="0085233E" w:rsidP="00413E20">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D3F5AF8"/>
    <w:multiLevelType w:val="hybridMultilevel"/>
    <w:tmpl w:val="8878E34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2976654"/>
    <w:multiLevelType w:val="hybridMultilevel"/>
    <w:tmpl w:val="8996E258"/>
    <w:lvl w:ilvl="0" w:tplc="2A8E0378">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7FE290B"/>
    <w:multiLevelType w:val="hybridMultilevel"/>
    <w:tmpl w:val="D116BA6C"/>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C133293"/>
    <w:multiLevelType w:val="hybridMultilevel"/>
    <w:tmpl w:val="FCD8AA44"/>
    <w:lvl w:ilvl="0" w:tplc="40090001">
      <w:start w:val="1"/>
      <w:numFmt w:val="bullet"/>
      <w:lvlText w:val=""/>
      <w:lvlJc w:val="left"/>
      <w:pPr>
        <w:ind w:left="1004" w:hanging="360"/>
      </w:pPr>
      <w:rPr>
        <w:rFonts w:ascii="Symbol" w:hAnsi="Symbol" w:hint="default"/>
      </w:rPr>
    </w:lvl>
    <w:lvl w:ilvl="1" w:tplc="40090003" w:tentative="1">
      <w:start w:val="1"/>
      <w:numFmt w:val="bullet"/>
      <w:lvlText w:val="o"/>
      <w:lvlJc w:val="left"/>
      <w:pPr>
        <w:ind w:left="1724" w:hanging="360"/>
      </w:pPr>
      <w:rPr>
        <w:rFonts w:ascii="Courier New" w:hAnsi="Courier New" w:cs="Courier New" w:hint="default"/>
      </w:rPr>
    </w:lvl>
    <w:lvl w:ilvl="2" w:tplc="40090005" w:tentative="1">
      <w:start w:val="1"/>
      <w:numFmt w:val="bullet"/>
      <w:lvlText w:val=""/>
      <w:lvlJc w:val="left"/>
      <w:pPr>
        <w:ind w:left="2444" w:hanging="360"/>
      </w:pPr>
      <w:rPr>
        <w:rFonts w:ascii="Wingdings" w:hAnsi="Wingdings" w:hint="default"/>
      </w:rPr>
    </w:lvl>
    <w:lvl w:ilvl="3" w:tplc="40090001" w:tentative="1">
      <w:start w:val="1"/>
      <w:numFmt w:val="bullet"/>
      <w:lvlText w:val=""/>
      <w:lvlJc w:val="left"/>
      <w:pPr>
        <w:ind w:left="3164" w:hanging="360"/>
      </w:pPr>
      <w:rPr>
        <w:rFonts w:ascii="Symbol" w:hAnsi="Symbol" w:hint="default"/>
      </w:rPr>
    </w:lvl>
    <w:lvl w:ilvl="4" w:tplc="40090003" w:tentative="1">
      <w:start w:val="1"/>
      <w:numFmt w:val="bullet"/>
      <w:lvlText w:val="o"/>
      <w:lvlJc w:val="left"/>
      <w:pPr>
        <w:ind w:left="3884" w:hanging="360"/>
      </w:pPr>
      <w:rPr>
        <w:rFonts w:ascii="Courier New" w:hAnsi="Courier New" w:cs="Courier New" w:hint="default"/>
      </w:rPr>
    </w:lvl>
    <w:lvl w:ilvl="5" w:tplc="40090005" w:tentative="1">
      <w:start w:val="1"/>
      <w:numFmt w:val="bullet"/>
      <w:lvlText w:val=""/>
      <w:lvlJc w:val="left"/>
      <w:pPr>
        <w:ind w:left="4604" w:hanging="360"/>
      </w:pPr>
      <w:rPr>
        <w:rFonts w:ascii="Wingdings" w:hAnsi="Wingdings" w:hint="default"/>
      </w:rPr>
    </w:lvl>
    <w:lvl w:ilvl="6" w:tplc="40090001" w:tentative="1">
      <w:start w:val="1"/>
      <w:numFmt w:val="bullet"/>
      <w:lvlText w:val=""/>
      <w:lvlJc w:val="left"/>
      <w:pPr>
        <w:ind w:left="5324" w:hanging="360"/>
      </w:pPr>
      <w:rPr>
        <w:rFonts w:ascii="Symbol" w:hAnsi="Symbol" w:hint="default"/>
      </w:rPr>
    </w:lvl>
    <w:lvl w:ilvl="7" w:tplc="40090003" w:tentative="1">
      <w:start w:val="1"/>
      <w:numFmt w:val="bullet"/>
      <w:lvlText w:val="o"/>
      <w:lvlJc w:val="left"/>
      <w:pPr>
        <w:ind w:left="6044" w:hanging="360"/>
      </w:pPr>
      <w:rPr>
        <w:rFonts w:ascii="Courier New" w:hAnsi="Courier New" w:cs="Courier New" w:hint="default"/>
      </w:rPr>
    </w:lvl>
    <w:lvl w:ilvl="8" w:tplc="40090005" w:tentative="1">
      <w:start w:val="1"/>
      <w:numFmt w:val="bullet"/>
      <w:lvlText w:val=""/>
      <w:lvlJc w:val="left"/>
      <w:pPr>
        <w:ind w:left="6764" w:hanging="360"/>
      </w:pPr>
      <w:rPr>
        <w:rFonts w:ascii="Wingdings" w:hAnsi="Wingdings" w:hint="default"/>
      </w:rPr>
    </w:lvl>
  </w:abstractNum>
  <w:abstractNum w:abstractNumId="4" w15:restartNumberingAfterBreak="0">
    <w:nsid w:val="24EB0FB9"/>
    <w:multiLevelType w:val="hybridMultilevel"/>
    <w:tmpl w:val="03E4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3EF141C"/>
    <w:multiLevelType w:val="hybridMultilevel"/>
    <w:tmpl w:val="EF24E22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4D03C23"/>
    <w:multiLevelType w:val="hybridMultilevel"/>
    <w:tmpl w:val="544EAE04"/>
    <w:lvl w:ilvl="0" w:tplc="8698F0D2">
      <w:start w:val="1"/>
      <w:numFmt w:val="bullet"/>
      <w:lvlText w:val=""/>
      <w:lvlJc w:val="left"/>
      <w:pPr>
        <w:ind w:left="720" w:hanging="360"/>
      </w:pPr>
      <w:rPr>
        <w:rFonts w:ascii="Symbol" w:eastAsiaTheme="minorEastAsia" w:hAnsi="Symbol"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61043A1"/>
    <w:multiLevelType w:val="hybridMultilevel"/>
    <w:tmpl w:val="FB2A2E0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4B2803D6"/>
    <w:multiLevelType w:val="hybridMultilevel"/>
    <w:tmpl w:val="372ABF80"/>
    <w:lvl w:ilvl="0" w:tplc="38FECAF8">
      <w:numFmt w:val="bullet"/>
      <w:lvlText w:val="-"/>
      <w:lvlJc w:val="left"/>
      <w:pPr>
        <w:ind w:left="720" w:hanging="360"/>
      </w:pPr>
      <w:rPr>
        <w:rFonts w:ascii="Calibri" w:eastAsiaTheme="minorEastAsia" w:hAnsi="Calibri" w:cstheme="minorBid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894F42"/>
    <w:multiLevelType w:val="hybridMultilevel"/>
    <w:tmpl w:val="7F16F1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5ED01BC7"/>
    <w:multiLevelType w:val="hybridMultilevel"/>
    <w:tmpl w:val="530E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1C4603D"/>
    <w:multiLevelType w:val="hybridMultilevel"/>
    <w:tmpl w:val="EEA2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659E30C3"/>
    <w:multiLevelType w:val="hybridMultilevel"/>
    <w:tmpl w:val="03E4B356"/>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6F933A23"/>
    <w:multiLevelType w:val="hybridMultilevel"/>
    <w:tmpl w:val="350EAF9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75214FC3"/>
    <w:multiLevelType w:val="hybridMultilevel"/>
    <w:tmpl w:val="EEA2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5CD0FDC"/>
    <w:multiLevelType w:val="hybridMultilevel"/>
    <w:tmpl w:val="530E9FE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EE27850"/>
    <w:multiLevelType w:val="hybridMultilevel"/>
    <w:tmpl w:val="EEA25F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6"/>
  </w:num>
  <w:num w:numId="3">
    <w:abstractNumId w:val="8"/>
  </w:num>
  <w:num w:numId="4">
    <w:abstractNumId w:val="2"/>
  </w:num>
  <w:num w:numId="5">
    <w:abstractNumId w:val="9"/>
  </w:num>
  <w:num w:numId="6">
    <w:abstractNumId w:val="7"/>
  </w:num>
  <w:num w:numId="7">
    <w:abstractNumId w:val="0"/>
  </w:num>
  <w:num w:numId="8">
    <w:abstractNumId w:val="13"/>
  </w:num>
  <w:num w:numId="9">
    <w:abstractNumId w:val="16"/>
  </w:num>
  <w:num w:numId="10">
    <w:abstractNumId w:val="5"/>
  </w:num>
  <w:num w:numId="11">
    <w:abstractNumId w:val="14"/>
  </w:num>
  <w:num w:numId="12">
    <w:abstractNumId w:val="11"/>
  </w:num>
  <w:num w:numId="13">
    <w:abstractNumId w:val="12"/>
  </w:num>
  <w:num w:numId="14">
    <w:abstractNumId w:val="15"/>
  </w:num>
  <w:num w:numId="15">
    <w:abstractNumId w:val="4"/>
  </w:num>
  <w:num w:numId="16">
    <w:abstractNumId w:val="10"/>
  </w:num>
  <w:num w:numId="1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footnotePr>
    <w:footnote w:id="-1"/>
    <w:footnote w:id="0"/>
  </w:footnotePr>
  <w:endnotePr>
    <w:endnote w:id="-1"/>
    <w:endnote w:id="0"/>
  </w:endnotePr>
  <w:compat>
    <w:useFELayout/>
    <w:compatSetting w:name="compatibilityMode" w:uri="http://schemas.microsoft.com/office/word" w:val="12"/>
    <w:compatSetting w:name="useWord2013TrackBottomHyphenation" w:uri="http://schemas.microsoft.com/office/word" w:val="1"/>
  </w:compat>
  <w:rsids>
    <w:rsidRoot w:val="00056639"/>
    <w:rsid w:val="00003D9B"/>
    <w:rsid w:val="000070A2"/>
    <w:rsid w:val="0002320A"/>
    <w:rsid w:val="0003120B"/>
    <w:rsid w:val="000425A4"/>
    <w:rsid w:val="00056639"/>
    <w:rsid w:val="00072CCF"/>
    <w:rsid w:val="00087BB6"/>
    <w:rsid w:val="0009700D"/>
    <w:rsid w:val="000C499F"/>
    <w:rsid w:val="000C5A8D"/>
    <w:rsid w:val="000E7883"/>
    <w:rsid w:val="000F30D7"/>
    <w:rsid w:val="00104900"/>
    <w:rsid w:val="0012427A"/>
    <w:rsid w:val="00125C79"/>
    <w:rsid w:val="0012706A"/>
    <w:rsid w:val="00172B0C"/>
    <w:rsid w:val="0017638A"/>
    <w:rsid w:val="00184F99"/>
    <w:rsid w:val="001C233F"/>
    <w:rsid w:val="001D0B30"/>
    <w:rsid w:val="001D3181"/>
    <w:rsid w:val="001E17B4"/>
    <w:rsid w:val="00211509"/>
    <w:rsid w:val="00211819"/>
    <w:rsid w:val="00217C3E"/>
    <w:rsid w:val="00223CA3"/>
    <w:rsid w:val="00252545"/>
    <w:rsid w:val="00271879"/>
    <w:rsid w:val="00285F3B"/>
    <w:rsid w:val="002915DF"/>
    <w:rsid w:val="00294FBE"/>
    <w:rsid w:val="0029671D"/>
    <w:rsid w:val="00297119"/>
    <w:rsid w:val="002A74FC"/>
    <w:rsid w:val="002E28D0"/>
    <w:rsid w:val="002E69F3"/>
    <w:rsid w:val="00315412"/>
    <w:rsid w:val="00335741"/>
    <w:rsid w:val="00337B6D"/>
    <w:rsid w:val="00341C0A"/>
    <w:rsid w:val="00352D09"/>
    <w:rsid w:val="00353915"/>
    <w:rsid w:val="003606DD"/>
    <w:rsid w:val="003607D8"/>
    <w:rsid w:val="0036131F"/>
    <w:rsid w:val="00374C14"/>
    <w:rsid w:val="00380D30"/>
    <w:rsid w:val="003863F2"/>
    <w:rsid w:val="00390428"/>
    <w:rsid w:val="003A2450"/>
    <w:rsid w:val="003A3A37"/>
    <w:rsid w:val="003B0EEA"/>
    <w:rsid w:val="003B6577"/>
    <w:rsid w:val="003F13A1"/>
    <w:rsid w:val="003F431C"/>
    <w:rsid w:val="00413E20"/>
    <w:rsid w:val="004830D4"/>
    <w:rsid w:val="004D340F"/>
    <w:rsid w:val="004E6C18"/>
    <w:rsid w:val="0050660B"/>
    <w:rsid w:val="00515696"/>
    <w:rsid w:val="00530DF8"/>
    <w:rsid w:val="00536FE6"/>
    <w:rsid w:val="00554AC6"/>
    <w:rsid w:val="005619FA"/>
    <w:rsid w:val="00566C8E"/>
    <w:rsid w:val="00580EBC"/>
    <w:rsid w:val="005B4D10"/>
    <w:rsid w:val="005C0C44"/>
    <w:rsid w:val="005C5528"/>
    <w:rsid w:val="005D28CD"/>
    <w:rsid w:val="005D32FC"/>
    <w:rsid w:val="006003DE"/>
    <w:rsid w:val="00605907"/>
    <w:rsid w:val="00611C86"/>
    <w:rsid w:val="0061789F"/>
    <w:rsid w:val="00625715"/>
    <w:rsid w:val="00632FEA"/>
    <w:rsid w:val="0066748B"/>
    <w:rsid w:val="006729DA"/>
    <w:rsid w:val="00672DDB"/>
    <w:rsid w:val="00676DE1"/>
    <w:rsid w:val="00691634"/>
    <w:rsid w:val="006B769F"/>
    <w:rsid w:val="006C0BE1"/>
    <w:rsid w:val="006C1430"/>
    <w:rsid w:val="006C217E"/>
    <w:rsid w:val="006D2956"/>
    <w:rsid w:val="006E24FE"/>
    <w:rsid w:val="006E3E7C"/>
    <w:rsid w:val="00710059"/>
    <w:rsid w:val="007165CA"/>
    <w:rsid w:val="00723BEE"/>
    <w:rsid w:val="00727F1D"/>
    <w:rsid w:val="0073044A"/>
    <w:rsid w:val="00733CFE"/>
    <w:rsid w:val="0078088E"/>
    <w:rsid w:val="00784252"/>
    <w:rsid w:val="0079582C"/>
    <w:rsid w:val="007A4969"/>
    <w:rsid w:val="007B6B2D"/>
    <w:rsid w:val="007E49BE"/>
    <w:rsid w:val="00806631"/>
    <w:rsid w:val="00812B49"/>
    <w:rsid w:val="00815724"/>
    <w:rsid w:val="0082520A"/>
    <w:rsid w:val="00845EBD"/>
    <w:rsid w:val="00846CE2"/>
    <w:rsid w:val="0085233E"/>
    <w:rsid w:val="00865274"/>
    <w:rsid w:val="00875B32"/>
    <w:rsid w:val="008765C0"/>
    <w:rsid w:val="008805E7"/>
    <w:rsid w:val="008827AE"/>
    <w:rsid w:val="008860E3"/>
    <w:rsid w:val="00897703"/>
    <w:rsid w:val="008A30E5"/>
    <w:rsid w:val="008A4E9F"/>
    <w:rsid w:val="008C72FD"/>
    <w:rsid w:val="008F201C"/>
    <w:rsid w:val="00905C72"/>
    <w:rsid w:val="0093268B"/>
    <w:rsid w:val="00936B00"/>
    <w:rsid w:val="00945B92"/>
    <w:rsid w:val="00947239"/>
    <w:rsid w:val="009532BE"/>
    <w:rsid w:val="00965DDA"/>
    <w:rsid w:val="00966D3F"/>
    <w:rsid w:val="00976D35"/>
    <w:rsid w:val="00977F9C"/>
    <w:rsid w:val="009851A8"/>
    <w:rsid w:val="00993F73"/>
    <w:rsid w:val="00995888"/>
    <w:rsid w:val="009B7D90"/>
    <w:rsid w:val="009C7DCC"/>
    <w:rsid w:val="009D2857"/>
    <w:rsid w:val="009E55F7"/>
    <w:rsid w:val="009E74D9"/>
    <w:rsid w:val="009F29F6"/>
    <w:rsid w:val="009F4284"/>
    <w:rsid w:val="00A17AFF"/>
    <w:rsid w:val="00A23F6C"/>
    <w:rsid w:val="00A665FD"/>
    <w:rsid w:val="00AA2435"/>
    <w:rsid w:val="00AB53B9"/>
    <w:rsid w:val="00AB5B86"/>
    <w:rsid w:val="00AC0CA5"/>
    <w:rsid w:val="00AC14B8"/>
    <w:rsid w:val="00AD7022"/>
    <w:rsid w:val="00AE2593"/>
    <w:rsid w:val="00AE5023"/>
    <w:rsid w:val="00AF4C71"/>
    <w:rsid w:val="00B0741E"/>
    <w:rsid w:val="00B56EE6"/>
    <w:rsid w:val="00B7559F"/>
    <w:rsid w:val="00B80253"/>
    <w:rsid w:val="00B81941"/>
    <w:rsid w:val="00B84234"/>
    <w:rsid w:val="00B871D1"/>
    <w:rsid w:val="00B9059A"/>
    <w:rsid w:val="00B95C84"/>
    <w:rsid w:val="00BB77B8"/>
    <w:rsid w:val="00BC056C"/>
    <w:rsid w:val="00BC21C5"/>
    <w:rsid w:val="00BF4F09"/>
    <w:rsid w:val="00BF589B"/>
    <w:rsid w:val="00C1664D"/>
    <w:rsid w:val="00C22D6E"/>
    <w:rsid w:val="00C23F2D"/>
    <w:rsid w:val="00C260B1"/>
    <w:rsid w:val="00C33566"/>
    <w:rsid w:val="00C52454"/>
    <w:rsid w:val="00C5488C"/>
    <w:rsid w:val="00C71E98"/>
    <w:rsid w:val="00C755CC"/>
    <w:rsid w:val="00C97B33"/>
    <w:rsid w:val="00CB74C6"/>
    <w:rsid w:val="00CC448A"/>
    <w:rsid w:val="00CD349C"/>
    <w:rsid w:val="00CD42BC"/>
    <w:rsid w:val="00CE1FBD"/>
    <w:rsid w:val="00D23C66"/>
    <w:rsid w:val="00D33E81"/>
    <w:rsid w:val="00D671E4"/>
    <w:rsid w:val="00D97E4D"/>
    <w:rsid w:val="00DB7CCC"/>
    <w:rsid w:val="00DD5F2A"/>
    <w:rsid w:val="00DF482F"/>
    <w:rsid w:val="00DF6FEC"/>
    <w:rsid w:val="00E207DD"/>
    <w:rsid w:val="00E22D2E"/>
    <w:rsid w:val="00E2500E"/>
    <w:rsid w:val="00E66612"/>
    <w:rsid w:val="00E93897"/>
    <w:rsid w:val="00EA2FB1"/>
    <w:rsid w:val="00EA6371"/>
    <w:rsid w:val="00EA65E4"/>
    <w:rsid w:val="00EC2A9E"/>
    <w:rsid w:val="00EE4967"/>
    <w:rsid w:val="00EE4F03"/>
    <w:rsid w:val="00EF6803"/>
    <w:rsid w:val="00F04D14"/>
    <w:rsid w:val="00F07DA4"/>
    <w:rsid w:val="00F16A73"/>
    <w:rsid w:val="00F23168"/>
    <w:rsid w:val="00F24978"/>
    <w:rsid w:val="00F25FC2"/>
    <w:rsid w:val="00F34CB5"/>
    <w:rsid w:val="00F90A0B"/>
    <w:rsid w:val="00FA4864"/>
    <w:rsid w:val="00FB0B03"/>
    <w:rsid w:val="00FC4714"/>
    <w:rsid w:val="00FD4A84"/>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05AB2FB"/>
  <w15:docId w15:val="{FA7771A6-F707-4A5B-830B-B046E7159D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1789F"/>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625715"/>
    <w:pPr>
      <w:ind w:left="720"/>
      <w:contextualSpacing/>
    </w:pPr>
  </w:style>
  <w:style w:type="table" w:styleId="TableGrid">
    <w:name w:val="Table Grid"/>
    <w:basedOn w:val="TableNormal"/>
    <w:uiPriority w:val="59"/>
    <w:rsid w:val="00AE5023"/>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Hyperlink">
    <w:name w:val="Hyperlink"/>
    <w:basedOn w:val="DefaultParagraphFont"/>
    <w:uiPriority w:val="99"/>
    <w:unhideWhenUsed/>
    <w:rsid w:val="00AC14B8"/>
    <w:rPr>
      <w:color w:val="0000FF" w:themeColor="hyperlink"/>
      <w:u w:val="single"/>
    </w:rPr>
  </w:style>
  <w:style w:type="paragraph" w:styleId="BalloonText">
    <w:name w:val="Balloon Text"/>
    <w:basedOn w:val="Normal"/>
    <w:link w:val="BalloonTextChar"/>
    <w:uiPriority w:val="99"/>
    <w:semiHidden/>
    <w:unhideWhenUsed/>
    <w:rsid w:val="00727F1D"/>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27F1D"/>
    <w:rPr>
      <w:rFonts w:ascii="Segoe UI" w:hAnsi="Segoe UI" w:cs="Segoe UI"/>
      <w:sz w:val="18"/>
      <w:szCs w:val="18"/>
    </w:rPr>
  </w:style>
  <w:style w:type="character" w:customStyle="1" w:styleId="UnresolvedMention1">
    <w:name w:val="Unresolved Mention1"/>
    <w:basedOn w:val="DefaultParagraphFont"/>
    <w:uiPriority w:val="99"/>
    <w:semiHidden/>
    <w:unhideWhenUsed/>
    <w:rsid w:val="00897703"/>
    <w:rPr>
      <w:color w:val="808080"/>
      <w:shd w:val="clear" w:color="auto" w:fill="E6E6E6"/>
    </w:rPr>
  </w:style>
  <w:style w:type="paragraph" w:styleId="Header">
    <w:name w:val="header"/>
    <w:basedOn w:val="Normal"/>
    <w:link w:val="HeaderChar"/>
    <w:uiPriority w:val="99"/>
    <w:unhideWhenUsed/>
    <w:rsid w:val="00413E20"/>
    <w:pPr>
      <w:tabs>
        <w:tab w:val="center" w:pos="4513"/>
        <w:tab w:val="right" w:pos="9026"/>
      </w:tabs>
      <w:spacing w:after="0" w:line="240" w:lineRule="auto"/>
    </w:pPr>
  </w:style>
  <w:style w:type="character" w:customStyle="1" w:styleId="HeaderChar">
    <w:name w:val="Header Char"/>
    <w:basedOn w:val="DefaultParagraphFont"/>
    <w:link w:val="Header"/>
    <w:uiPriority w:val="99"/>
    <w:rsid w:val="00413E20"/>
  </w:style>
  <w:style w:type="paragraph" w:styleId="Footer">
    <w:name w:val="footer"/>
    <w:basedOn w:val="Normal"/>
    <w:link w:val="FooterChar"/>
    <w:uiPriority w:val="99"/>
    <w:unhideWhenUsed/>
    <w:rsid w:val="00413E20"/>
    <w:pPr>
      <w:tabs>
        <w:tab w:val="center" w:pos="4513"/>
        <w:tab w:val="right" w:pos="9026"/>
      </w:tabs>
      <w:spacing w:after="0" w:line="240" w:lineRule="auto"/>
    </w:pPr>
  </w:style>
  <w:style w:type="character" w:customStyle="1" w:styleId="FooterChar">
    <w:name w:val="Footer Char"/>
    <w:basedOn w:val="DefaultParagraphFont"/>
    <w:link w:val="Footer"/>
    <w:uiPriority w:val="99"/>
    <w:rsid w:val="00413E2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62217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ustomXml" Target="../customXml/item4.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ct:contentTypeSchema xmlns:ct="http://schemas.microsoft.com/office/2006/metadata/contentType" xmlns:ma="http://schemas.microsoft.com/office/2006/metadata/properties/metaAttributes" ct:_="" ma:_="" ma:contentTypeName="Document" ma:contentTypeID="0x0101009B9C89233621A540A0E36FAED8B5EA4C" ma:contentTypeVersion="16" ma:contentTypeDescription="Create a new document." ma:contentTypeScope="" ma:versionID="316306211e8c2189d96be337325eb4a4">
  <xsd:schema xmlns:xsd="http://www.w3.org/2001/XMLSchema" xmlns:xs="http://www.w3.org/2001/XMLSchema" xmlns:p="http://schemas.microsoft.com/office/2006/metadata/properties" xmlns:ns2="44c62bcd-c459-4c47-9a4e-316382ebc8df" xmlns:ns3="b9ff9afb-2776-4679-a865-48ef942c6569" targetNamespace="http://schemas.microsoft.com/office/2006/metadata/properties" ma:root="true" ma:fieldsID="f7087cb077dcb2f566bdc3bb6ae610e1" ns2:_="" ns3:_="">
    <xsd:import namespace="44c62bcd-c459-4c47-9a4e-316382ebc8df"/>
    <xsd:import namespace="b9ff9afb-2776-4679-a865-48ef942c6569"/>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4c62bcd-c459-4c47-9a4e-316382ebc8d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89644a0d-71c7-40c4-90b8-6f661395ecce"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b9ff9afb-2776-4679-a865-48ef942c6569"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TaxCatchAll" ma:index="23" nillable="true" ma:displayName="Taxonomy Catch All Column" ma:hidden="true" ma:list="{60c667de-ace2-4eb4-a772-3cbd5c48c652}" ma:internalName="TaxCatchAll" ma:showField="CatchAllData" ma:web="b9ff9afb-2776-4679-a865-48ef942c6569">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lcf76f155ced4ddcb4097134ff3c332f xmlns="44c62bcd-c459-4c47-9a4e-316382ebc8df">
      <Terms xmlns="http://schemas.microsoft.com/office/infopath/2007/PartnerControls"/>
    </lcf76f155ced4ddcb4097134ff3c332f>
    <TaxCatchAll xmlns="b9ff9afb-2776-4679-a865-48ef942c6569" xsi:nil="true"/>
  </documentManagement>
</p:properties>
</file>

<file path=customXml/itemProps1.xml><?xml version="1.0" encoding="utf-8"?>
<ds:datastoreItem xmlns:ds="http://schemas.openxmlformats.org/officeDocument/2006/customXml" ds:itemID="{08FE01BA-0927-4854-A539-0F8F02092220}">
  <ds:schemaRefs>
    <ds:schemaRef ds:uri="http://schemas.openxmlformats.org/officeDocument/2006/bibliography"/>
  </ds:schemaRefs>
</ds:datastoreItem>
</file>

<file path=customXml/itemProps2.xml><?xml version="1.0" encoding="utf-8"?>
<ds:datastoreItem xmlns:ds="http://schemas.openxmlformats.org/officeDocument/2006/customXml" ds:itemID="{AD54AE92-C666-4509-BD3B-C6F1F507E75D}"/>
</file>

<file path=customXml/itemProps3.xml><?xml version="1.0" encoding="utf-8"?>
<ds:datastoreItem xmlns:ds="http://schemas.openxmlformats.org/officeDocument/2006/customXml" ds:itemID="{2732697E-A16E-4FC2-8D1A-632C2A302CD9}"/>
</file>

<file path=customXml/itemProps4.xml><?xml version="1.0" encoding="utf-8"?>
<ds:datastoreItem xmlns:ds="http://schemas.openxmlformats.org/officeDocument/2006/customXml" ds:itemID="{40B5E4F7-D253-4144-A063-6DE5039D9FCA}"/>
</file>

<file path=docProps/app.xml><?xml version="1.0" encoding="utf-8"?>
<Properties xmlns="http://schemas.openxmlformats.org/officeDocument/2006/extended-properties" xmlns:vt="http://schemas.openxmlformats.org/officeDocument/2006/docPropsVTypes">
  <Template>Normal</Template>
  <TotalTime>47</TotalTime>
  <Pages>1</Pages>
  <Words>3700</Words>
  <Characters>21092</Characters>
  <Application>Microsoft Office Word</Application>
  <DocSecurity>0</DocSecurity>
  <Lines>175</Lines>
  <Paragraphs>49</Paragraphs>
  <ScaleCrop>false</ScaleCrop>
  <HeadingPairs>
    <vt:vector size="2" baseType="variant">
      <vt:variant>
        <vt:lpstr>Title</vt:lpstr>
      </vt:variant>
      <vt:variant>
        <vt:i4>1</vt:i4>
      </vt:variant>
    </vt:vector>
  </HeadingPairs>
  <TitlesOfParts>
    <vt:vector size="1" baseType="lpstr">
      <vt:lpstr/>
    </vt:vector>
  </TitlesOfParts>
  <Company>XIMB</Company>
  <LinksUpToDate>false</LinksUpToDate>
  <CharactersWithSpaces>24743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sangeeta</dc:creator>
  <cp:lastModifiedBy>jyoti satpathy</cp:lastModifiedBy>
  <cp:revision>44</cp:revision>
  <cp:lastPrinted>2018-09-07T10:58:00Z</cp:lastPrinted>
  <dcterms:created xsi:type="dcterms:W3CDTF">2022-01-14T10:46:00Z</dcterms:created>
  <dcterms:modified xsi:type="dcterms:W3CDTF">2022-01-20T11:58:00Z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0x0101009B9C89233621A540A0E36FAED8B5EA4C</vt:lpwstr>
  </property>
</Properties>
</file>